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F1A08" w14:textId="13655A64" w:rsidR="00ED79A5" w:rsidRDefault="0076481B"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C422A10" wp14:editId="6FCADC8F">
                <wp:simplePos x="0" y="0"/>
                <wp:positionH relativeFrom="column">
                  <wp:posOffset>5393426</wp:posOffset>
                </wp:positionH>
                <wp:positionV relativeFrom="paragraph">
                  <wp:posOffset>-297180</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61544C9A" w14:textId="77777777" w:rsidR="0076481B" w:rsidRDefault="0076481B" w:rsidP="0076481B">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7pt;margin-top:-23.4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">
                <v:textbox style="mso-fit-shape-to-text:t">
                  <w:txbxContent>
                    <w:p w14:paraId="61544C9A" w14:textId="77777777" w:rsidR="0076481B" w:rsidRDefault="0076481B" w:rsidP="0076481B">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644B1E">
        <w:rPr>
          <w:rFonts w:ascii="ＭＳ Ｐゴシック" w:eastAsia="ＭＳ Ｐゴシック" w:hAnsi="ＭＳ Ｐゴシック" w:hint="eastAsia"/>
        </w:rPr>
        <w:t>165</w:t>
      </w:r>
      <w:r w:rsidR="00086FC0" w:rsidRPr="00086FC0">
        <w:rPr>
          <w:rFonts w:ascii="ＭＳ Ｐゴシック" w:eastAsia="ＭＳ Ｐゴシック" w:hAnsi="ＭＳ Ｐゴシック" w:hint="eastAsia"/>
        </w:rPr>
        <w:t xml:space="preserve">　</w:t>
      </w:r>
      <w:r w:rsidR="00266B22" w:rsidRPr="00266B22">
        <w:rPr>
          <w:rFonts w:ascii="ＭＳ Ｐゴシック" w:eastAsia="ＭＳ Ｐゴシック" w:hAnsi="ＭＳ Ｐゴシック" w:hint="eastAsia"/>
        </w:rPr>
        <w:t>肥厚性皮膚骨膜症</w:t>
      </w:r>
    </w:p>
    <w:p w14:paraId="08D347D5" w14:textId="77777777" w:rsidR="00DD24E5" w:rsidRDefault="00DD24E5">
      <w:pPr>
        <w:rPr>
          <w:b/>
        </w:rPr>
      </w:pPr>
    </w:p>
    <w:p w14:paraId="54B69333"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7948FFFD" w14:textId="77777777" w:rsidTr="00732A55">
        <w:trPr>
          <w:trHeight w:val="240"/>
        </w:trPr>
        <w:tc>
          <w:tcPr>
            <w:tcW w:w="10456" w:type="dxa"/>
            <w:gridSpan w:val="8"/>
            <w:hideMark/>
          </w:tcPr>
          <w:p w14:paraId="7B39F3C0"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05D29CF2" w14:textId="77777777" w:rsidTr="00732A55">
        <w:trPr>
          <w:trHeight w:val="499"/>
        </w:trPr>
        <w:tc>
          <w:tcPr>
            <w:tcW w:w="10456" w:type="dxa"/>
            <w:gridSpan w:val="8"/>
            <w:hideMark/>
          </w:tcPr>
          <w:p w14:paraId="009174D7"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673C0D2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3282B73C" w14:textId="77777777" w:rsidTr="00732A55">
        <w:trPr>
          <w:trHeight w:val="240"/>
        </w:trPr>
        <w:tc>
          <w:tcPr>
            <w:tcW w:w="10456" w:type="dxa"/>
            <w:gridSpan w:val="8"/>
            <w:hideMark/>
          </w:tcPr>
          <w:p w14:paraId="7BDB98D2"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63843FD5" w14:textId="77777777" w:rsidTr="00732A55">
        <w:trPr>
          <w:trHeight w:val="499"/>
        </w:trPr>
        <w:tc>
          <w:tcPr>
            <w:tcW w:w="10456" w:type="dxa"/>
            <w:gridSpan w:val="8"/>
            <w:hideMark/>
          </w:tcPr>
          <w:p w14:paraId="5BBC57E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68A11EFA" w14:textId="77777777" w:rsidTr="00732A55">
        <w:trPr>
          <w:trHeight w:val="259"/>
        </w:trPr>
        <w:tc>
          <w:tcPr>
            <w:tcW w:w="10456" w:type="dxa"/>
            <w:gridSpan w:val="8"/>
            <w:hideMark/>
          </w:tcPr>
          <w:p w14:paraId="6391BA33"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2648FAA8" w14:textId="77777777" w:rsidTr="00732A55">
        <w:trPr>
          <w:trHeight w:val="259"/>
        </w:trPr>
        <w:tc>
          <w:tcPr>
            <w:tcW w:w="2824" w:type="dxa"/>
            <w:gridSpan w:val="3"/>
            <w:hideMark/>
          </w:tcPr>
          <w:p w14:paraId="082E3E9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7124755B" w14:textId="41DF59D1"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DC44F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w:t>
            </w:r>
            <w:r w:rsidR="003C7B83">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14:paraId="1EB714F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70AC8A7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25C41545" w14:textId="77777777" w:rsidTr="00732A55">
        <w:trPr>
          <w:trHeight w:val="240"/>
        </w:trPr>
        <w:tc>
          <w:tcPr>
            <w:tcW w:w="2824" w:type="dxa"/>
            <w:gridSpan w:val="3"/>
            <w:hideMark/>
          </w:tcPr>
          <w:p w14:paraId="58C4C99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10764F1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12962676" w14:textId="77777777" w:rsidTr="00732A55">
        <w:trPr>
          <w:trHeight w:val="259"/>
        </w:trPr>
        <w:tc>
          <w:tcPr>
            <w:tcW w:w="2824" w:type="dxa"/>
            <w:gridSpan w:val="3"/>
            <w:hideMark/>
          </w:tcPr>
          <w:p w14:paraId="6E70C69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777F767A"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6FF12E9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46E8CBE1" w14:textId="77777777" w:rsidTr="00732A55">
        <w:trPr>
          <w:trHeight w:val="259"/>
        </w:trPr>
        <w:tc>
          <w:tcPr>
            <w:tcW w:w="10456" w:type="dxa"/>
            <w:gridSpan w:val="8"/>
            <w:hideMark/>
          </w:tcPr>
          <w:p w14:paraId="254E4639"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1AB3A728" w14:textId="77777777" w:rsidTr="00732A55">
        <w:trPr>
          <w:trHeight w:val="705"/>
        </w:trPr>
        <w:tc>
          <w:tcPr>
            <w:tcW w:w="2198" w:type="dxa"/>
            <w:gridSpan w:val="2"/>
            <w:hideMark/>
          </w:tcPr>
          <w:p w14:paraId="6BE2420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620C6886" w14:textId="56684547"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1112D64B" w14:textId="3BF801A6"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5E725F">
              <w:rPr>
                <w:rFonts w:asciiTheme="minorEastAsia" w:hAnsiTheme="minorEastAsia" w:hint="eastAsia"/>
                <w:kern w:val="0"/>
                <w:sz w:val="18"/>
                <w:szCs w:val="18"/>
              </w:rPr>
              <w:t>（　　　　　　）</w:t>
            </w:r>
          </w:p>
        </w:tc>
      </w:tr>
      <w:tr w:rsidR="001C1091" w:rsidRPr="001C1091" w14:paraId="1D8F88BD" w14:textId="77777777" w:rsidTr="00732A55">
        <w:trPr>
          <w:trHeight w:val="259"/>
        </w:trPr>
        <w:tc>
          <w:tcPr>
            <w:tcW w:w="2198" w:type="dxa"/>
            <w:gridSpan w:val="2"/>
            <w:hideMark/>
          </w:tcPr>
          <w:p w14:paraId="79206DF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6C268A2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346D0C98" w14:textId="77777777" w:rsidTr="00732A55">
        <w:trPr>
          <w:trHeight w:val="259"/>
        </w:trPr>
        <w:tc>
          <w:tcPr>
            <w:tcW w:w="10456" w:type="dxa"/>
            <w:gridSpan w:val="8"/>
            <w:hideMark/>
          </w:tcPr>
          <w:p w14:paraId="267D6A8B"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63C2EC8F" w14:textId="77777777" w:rsidTr="00732A55">
        <w:trPr>
          <w:trHeight w:val="259"/>
        </w:trPr>
        <w:tc>
          <w:tcPr>
            <w:tcW w:w="1706" w:type="dxa"/>
            <w:hideMark/>
          </w:tcPr>
          <w:p w14:paraId="5689029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6135B08D" w14:textId="7D5E6784"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DC44F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5FDA323F" w14:textId="77777777" w:rsidTr="00732A55">
        <w:trPr>
          <w:trHeight w:val="259"/>
        </w:trPr>
        <w:tc>
          <w:tcPr>
            <w:tcW w:w="10456" w:type="dxa"/>
            <w:gridSpan w:val="8"/>
            <w:hideMark/>
          </w:tcPr>
          <w:p w14:paraId="47FA13E6"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24B6A7EC" w14:textId="77777777" w:rsidTr="00732A55">
        <w:trPr>
          <w:trHeight w:val="259"/>
        </w:trPr>
        <w:tc>
          <w:tcPr>
            <w:tcW w:w="1706" w:type="dxa"/>
            <w:hideMark/>
          </w:tcPr>
          <w:p w14:paraId="50C696F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6D9A7A2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5A4C8CF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45C8000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AC2BE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14:paraId="69513566" w14:textId="77777777" w:rsidTr="00732A55">
        <w:trPr>
          <w:trHeight w:val="259"/>
        </w:trPr>
        <w:tc>
          <w:tcPr>
            <w:tcW w:w="10456" w:type="dxa"/>
            <w:gridSpan w:val="8"/>
            <w:hideMark/>
          </w:tcPr>
          <w:p w14:paraId="0E54E13A"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675B4937" w14:textId="77777777" w:rsidTr="00732A55">
        <w:trPr>
          <w:trHeight w:val="259"/>
        </w:trPr>
        <w:tc>
          <w:tcPr>
            <w:tcW w:w="1706" w:type="dxa"/>
            <w:hideMark/>
          </w:tcPr>
          <w:p w14:paraId="6B7A874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56A3DCD2" w14:textId="29B62D03"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DC44F2">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4CD09841" w14:textId="77777777" w:rsidTr="00732A55">
        <w:trPr>
          <w:trHeight w:val="240"/>
        </w:trPr>
        <w:tc>
          <w:tcPr>
            <w:tcW w:w="1706" w:type="dxa"/>
            <w:hideMark/>
          </w:tcPr>
          <w:p w14:paraId="3414B68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19AAE99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215B007B" w14:textId="77777777" w:rsidTr="00732A55">
        <w:trPr>
          <w:trHeight w:val="240"/>
        </w:trPr>
        <w:tc>
          <w:tcPr>
            <w:tcW w:w="1706" w:type="dxa"/>
            <w:hideMark/>
          </w:tcPr>
          <w:p w14:paraId="796DD13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050163B6" w14:textId="4CE9A1E2"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DC44F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3165198E" w14:textId="77777777" w:rsidTr="00732A55">
        <w:trPr>
          <w:trHeight w:val="240"/>
        </w:trPr>
        <w:tc>
          <w:tcPr>
            <w:tcW w:w="1706" w:type="dxa"/>
            <w:hideMark/>
          </w:tcPr>
          <w:p w14:paraId="3B2E2D7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75935D09" w14:textId="688034A5"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DC44F2">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5D5727D5" w14:textId="77777777" w:rsidTr="00732A55">
        <w:trPr>
          <w:trHeight w:val="259"/>
        </w:trPr>
        <w:tc>
          <w:tcPr>
            <w:tcW w:w="1706" w:type="dxa"/>
            <w:hideMark/>
          </w:tcPr>
          <w:p w14:paraId="0E923D0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1B3BB9E4" w14:textId="39F4341E"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DC44F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73A00592" w14:textId="77777777" w:rsidR="00C74DFA" w:rsidRDefault="00C74DFA" w:rsidP="00C74DFA"/>
    <w:p w14:paraId="5D02A128" w14:textId="77777777" w:rsidR="00F169E3" w:rsidRDefault="00C74DFA" w:rsidP="00C74DFA">
      <w:pPr>
        <w:rPr>
          <w:b/>
        </w:rPr>
      </w:pPr>
      <w:r w:rsidRPr="00F169E3">
        <w:rPr>
          <w:rFonts w:hint="eastAsia"/>
          <w:b/>
        </w:rPr>
        <w:t>■　診断基準に関する事項</w:t>
      </w:r>
    </w:p>
    <w:p w14:paraId="48ED63C2"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1E09F011" w14:textId="77777777" w:rsidTr="00732A55">
        <w:trPr>
          <w:trHeight w:val="276"/>
        </w:trPr>
        <w:tc>
          <w:tcPr>
            <w:tcW w:w="10456" w:type="dxa"/>
          </w:tcPr>
          <w:p w14:paraId="5618D65A" w14:textId="77777777" w:rsidR="00C74DFA" w:rsidRPr="00F169E3" w:rsidRDefault="00C74DFA" w:rsidP="00B80653"/>
          <w:p w14:paraId="11E42279" w14:textId="77777777" w:rsidR="00C74DFA" w:rsidRDefault="00C74DFA" w:rsidP="00B80653"/>
          <w:p w14:paraId="780B4562" w14:textId="77777777" w:rsidR="00CA5EBE" w:rsidRDefault="00CA5EBE" w:rsidP="00B80653"/>
          <w:p w14:paraId="6371C11A" w14:textId="77777777" w:rsidR="00CA5EBE" w:rsidRDefault="00CA5EBE" w:rsidP="00B80653"/>
        </w:tc>
      </w:tr>
    </w:tbl>
    <w:p w14:paraId="7E4B8C0C" w14:textId="77777777" w:rsidR="0046494E" w:rsidRDefault="0046494E">
      <w:pPr>
        <w:rPr>
          <w:rFonts w:asciiTheme="minorEastAsia" w:hAnsiTheme="minorEastAsia"/>
          <w:b/>
          <w:sz w:val="18"/>
          <w:szCs w:val="18"/>
        </w:rPr>
      </w:pPr>
    </w:p>
    <w:p w14:paraId="33489A54" w14:textId="77777777" w:rsidR="00392E3C" w:rsidRDefault="00A26FA3">
      <w:pPr>
        <w:rPr>
          <w:rFonts w:asciiTheme="minorEastAsia" w:hAnsiTheme="minorEastAsia"/>
          <w:b/>
          <w:sz w:val="18"/>
          <w:szCs w:val="18"/>
        </w:rPr>
      </w:pPr>
      <w:r w:rsidRPr="00A44ECD">
        <w:rPr>
          <w:rFonts w:asciiTheme="minorEastAsia" w:hAnsiTheme="minorEastAsia" w:hint="eastAsia"/>
          <w:b/>
          <w:sz w:val="18"/>
          <w:szCs w:val="18"/>
        </w:rPr>
        <w:t>＜</w:t>
      </w:r>
      <w:r w:rsidR="00FA41FA">
        <w:rPr>
          <w:rFonts w:asciiTheme="minorEastAsia" w:hAnsiTheme="minorEastAsia" w:hint="eastAsia"/>
          <w:b/>
          <w:sz w:val="18"/>
          <w:szCs w:val="18"/>
        </w:rPr>
        <w:t>診断基準</w:t>
      </w:r>
      <w:r w:rsidRPr="00A44ECD">
        <w:rPr>
          <w:rFonts w:asciiTheme="minorEastAsia" w:hAnsiTheme="minorEastAsia" w:hint="eastAsia"/>
          <w:b/>
          <w:sz w:val="18"/>
          <w:szCs w:val="18"/>
        </w:rPr>
        <w:t>＞</w:t>
      </w:r>
    </w:p>
    <w:p w14:paraId="71EB58E3" w14:textId="674172B5" w:rsidR="00E3644D" w:rsidRDefault="00E3644D">
      <w:pPr>
        <w:rPr>
          <w:rFonts w:asciiTheme="minorEastAsia" w:hAnsiTheme="minorEastAsia"/>
          <w:b/>
          <w:sz w:val="18"/>
          <w:szCs w:val="18"/>
        </w:rPr>
      </w:pPr>
      <w:r>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046"/>
        <w:gridCol w:w="2385"/>
      </w:tblGrid>
      <w:tr w:rsidR="00E3644D" w:rsidRPr="00A44ECD" w14:paraId="0FE6DA65" w14:textId="77777777" w:rsidTr="007B4F37">
        <w:tc>
          <w:tcPr>
            <w:tcW w:w="8046" w:type="dxa"/>
            <w:vAlign w:val="center"/>
          </w:tcPr>
          <w:p w14:paraId="10762464" w14:textId="45E9FB29" w:rsidR="00E3644D" w:rsidRDefault="009150DF" w:rsidP="007B4F37">
            <w:pPr>
              <w:widowControl/>
              <w:rPr>
                <w:rFonts w:asciiTheme="minorEastAsia" w:hAnsiTheme="minorEastAsia"/>
                <w:sz w:val="18"/>
                <w:szCs w:val="18"/>
              </w:rPr>
            </w:pPr>
            <w:r>
              <w:rPr>
                <w:rFonts w:asciiTheme="minorEastAsia" w:hAnsiTheme="minorEastAsia" w:hint="eastAsia"/>
                <w:sz w:val="18"/>
                <w:szCs w:val="18"/>
              </w:rPr>
              <w:t>1.</w:t>
            </w:r>
            <w:r w:rsidR="00E3644D" w:rsidRPr="00266B22">
              <w:rPr>
                <w:rFonts w:asciiTheme="minorEastAsia" w:hAnsiTheme="minorEastAsia" w:hint="eastAsia"/>
                <w:sz w:val="18"/>
                <w:szCs w:val="18"/>
              </w:rPr>
              <w:t>太鼓ばち状指（ばち指）</w:t>
            </w:r>
          </w:p>
        </w:tc>
        <w:tc>
          <w:tcPr>
            <w:tcW w:w="2385" w:type="dxa"/>
            <w:vAlign w:val="center"/>
          </w:tcPr>
          <w:p w14:paraId="1F5EB8DE" w14:textId="77777777" w:rsidR="00E3644D" w:rsidRPr="00A44ECD" w:rsidRDefault="00E3644D" w:rsidP="007B4F37">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E3644D" w:rsidRPr="008B5C22" w14:paraId="467F3801" w14:textId="77777777" w:rsidTr="007B4F37">
        <w:tc>
          <w:tcPr>
            <w:tcW w:w="8046" w:type="dxa"/>
            <w:vAlign w:val="center"/>
          </w:tcPr>
          <w:p w14:paraId="2654FB95" w14:textId="3C552604" w:rsidR="00E3644D" w:rsidRPr="00266B22" w:rsidRDefault="009150DF" w:rsidP="007B4F37">
            <w:pPr>
              <w:widowControl/>
              <w:rPr>
                <w:rFonts w:asciiTheme="minorEastAsia" w:hAnsiTheme="minorEastAsia"/>
                <w:sz w:val="18"/>
                <w:szCs w:val="18"/>
              </w:rPr>
            </w:pPr>
            <w:r>
              <w:rPr>
                <w:rFonts w:asciiTheme="minorEastAsia" w:hAnsiTheme="minorEastAsia" w:hint="eastAsia"/>
                <w:sz w:val="18"/>
                <w:szCs w:val="18"/>
              </w:rPr>
              <w:t>2.</w:t>
            </w:r>
            <w:r w:rsidR="00E3644D" w:rsidRPr="00266B22">
              <w:rPr>
                <w:rFonts w:asciiTheme="minorEastAsia" w:hAnsiTheme="minorEastAsia" w:hint="eastAsia"/>
                <w:sz w:val="18"/>
                <w:szCs w:val="18"/>
              </w:rPr>
              <w:t>長管骨を主とする骨膜性骨肥厚</w:t>
            </w:r>
          </w:p>
        </w:tc>
        <w:tc>
          <w:tcPr>
            <w:tcW w:w="2385" w:type="dxa"/>
            <w:vAlign w:val="center"/>
          </w:tcPr>
          <w:p w14:paraId="25444106" w14:textId="77777777" w:rsidR="00E3644D" w:rsidRPr="008B5C22" w:rsidRDefault="00E3644D" w:rsidP="007B4F37">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E3644D" w:rsidRPr="00A44ECD" w14:paraId="41323088" w14:textId="77777777" w:rsidTr="007B4F37">
        <w:tc>
          <w:tcPr>
            <w:tcW w:w="8046" w:type="dxa"/>
            <w:vAlign w:val="center"/>
          </w:tcPr>
          <w:p w14:paraId="19945A61" w14:textId="29A0444A" w:rsidR="00E3644D" w:rsidRPr="00266B22" w:rsidRDefault="009150DF" w:rsidP="007B4F37">
            <w:pPr>
              <w:widowControl/>
              <w:rPr>
                <w:rFonts w:asciiTheme="minorEastAsia" w:hAnsiTheme="minorEastAsia"/>
                <w:sz w:val="18"/>
                <w:szCs w:val="18"/>
              </w:rPr>
            </w:pPr>
            <w:r>
              <w:rPr>
                <w:rFonts w:asciiTheme="minorEastAsia" w:hAnsiTheme="minorEastAsia" w:hint="eastAsia"/>
                <w:sz w:val="18"/>
                <w:szCs w:val="18"/>
              </w:rPr>
              <w:t>3.</w:t>
            </w:r>
            <w:r w:rsidR="00E3644D" w:rsidRPr="00266B22">
              <w:rPr>
                <w:rFonts w:asciiTheme="minorEastAsia" w:hAnsiTheme="minorEastAsia" w:hint="eastAsia"/>
                <w:sz w:val="18"/>
                <w:szCs w:val="18"/>
              </w:rPr>
              <w:t>皮膚肥厚性変化</w:t>
            </w:r>
          </w:p>
        </w:tc>
        <w:tc>
          <w:tcPr>
            <w:tcW w:w="2385" w:type="dxa"/>
            <w:vAlign w:val="center"/>
          </w:tcPr>
          <w:p w14:paraId="6B5BF0CF" w14:textId="77777777" w:rsidR="00E3644D" w:rsidRPr="00A44ECD" w:rsidRDefault="00E3644D" w:rsidP="007B4F37">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E3644D" w:rsidRPr="00A44ECD" w14:paraId="5765616E" w14:textId="77777777" w:rsidTr="007B4F37">
        <w:tc>
          <w:tcPr>
            <w:tcW w:w="8046" w:type="dxa"/>
            <w:vAlign w:val="center"/>
          </w:tcPr>
          <w:p w14:paraId="3D7CAA7F" w14:textId="0468A6C0" w:rsidR="00E3644D" w:rsidRPr="00266B22" w:rsidRDefault="009150DF" w:rsidP="007B4F37">
            <w:pPr>
              <w:widowControl/>
              <w:rPr>
                <w:rFonts w:asciiTheme="minorEastAsia" w:hAnsiTheme="minorEastAsia"/>
                <w:sz w:val="18"/>
                <w:szCs w:val="18"/>
              </w:rPr>
            </w:pPr>
            <w:r>
              <w:rPr>
                <w:rFonts w:asciiTheme="minorEastAsia" w:hAnsiTheme="minorEastAsia" w:hint="eastAsia"/>
                <w:sz w:val="18"/>
                <w:szCs w:val="18"/>
              </w:rPr>
              <w:t>4.</w:t>
            </w:r>
            <w:r w:rsidR="00E3644D" w:rsidRPr="00266B22">
              <w:rPr>
                <w:rFonts w:asciiTheme="minorEastAsia" w:hAnsiTheme="minorEastAsia" w:hint="eastAsia"/>
                <w:sz w:val="18"/>
                <w:szCs w:val="18"/>
              </w:rPr>
              <w:t>頭部脳回転状皮膚</w:t>
            </w:r>
          </w:p>
        </w:tc>
        <w:tc>
          <w:tcPr>
            <w:tcW w:w="2385" w:type="dxa"/>
            <w:vAlign w:val="center"/>
          </w:tcPr>
          <w:p w14:paraId="72A5A2D9" w14:textId="77777777" w:rsidR="00E3644D" w:rsidRPr="00A44ECD" w:rsidRDefault="00E3644D" w:rsidP="007B4F37">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5DB4DBA4" w14:textId="77777777" w:rsidR="00E3644D" w:rsidRDefault="00E3644D">
      <w:pPr>
        <w:rPr>
          <w:rFonts w:asciiTheme="minorEastAsia" w:hAnsiTheme="minorEastAsia"/>
          <w:b/>
          <w:sz w:val="18"/>
          <w:szCs w:val="18"/>
        </w:rPr>
      </w:pPr>
    </w:p>
    <w:p w14:paraId="7E5B130B" w14:textId="575F5EED" w:rsidR="00E3644D" w:rsidRDefault="00E3644D">
      <w:pPr>
        <w:rPr>
          <w:rFonts w:asciiTheme="minorEastAsia" w:hAnsiTheme="minorEastAsia"/>
          <w:b/>
          <w:sz w:val="18"/>
          <w:szCs w:val="18"/>
        </w:rPr>
      </w:pPr>
      <w:r>
        <w:rPr>
          <w:rFonts w:asciiTheme="minorEastAsia" w:hAnsiTheme="minorEastAsia" w:hint="eastAsia"/>
          <w:b/>
          <w:sz w:val="18"/>
          <w:szCs w:val="18"/>
        </w:rPr>
        <w:t>Ｂ．鑑別診断</w:t>
      </w:r>
    </w:p>
    <w:tbl>
      <w:tblPr>
        <w:tblStyle w:val="a3"/>
        <w:tblW w:w="10431" w:type="dxa"/>
        <w:tblLook w:val="04A0" w:firstRow="1" w:lastRow="0" w:firstColumn="1" w:lastColumn="0" w:noHBand="0" w:noVBand="1"/>
      </w:tblPr>
      <w:tblGrid>
        <w:gridCol w:w="7621"/>
        <w:gridCol w:w="2810"/>
      </w:tblGrid>
      <w:tr w:rsidR="00E3644D" w14:paraId="7AD2EB52" w14:textId="77777777" w:rsidTr="007B4F37">
        <w:tc>
          <w:tcPr>
            <w:tcW w:w="7621" w:type="dxa"/>
            <w:vAlign w:val="center"/>
          </w:tcPr>
          <w:p w14:paraId="1796AD67" w14:textId="07246007" w:rsidR="00E3644D" w:rsidRDefault="00E3644D" w:rsidP="009150DF">
            <w:pPr>
              <w:rPr>
                <w:rFonts w:asciiTheme="minorEastAsia" w:hAnsiTheme="minorEastAsia"/>
                <w:b/>
                <w:sz w:val="18"/>
                <w:szCs w:val="18"/>
              </w:rPr>
            </w:pPr>
            <w:r>
              <w:rPr>
                <w:rFonts w:asciiTheme="minorEastAsia" w:hAnsiTheme="minorEastAsia" w:hint="eastAsia"/>
                <w:sz w:val="18"/>
                <w:szCs w:val="18"/>
              </w:rPr>
              <w:t>以下の疾病を鑑別し、全て除外できる。除外できた疾病には☑を記入する</w:t>
            </w:r>
            <w:r w:rsidR="00D61982">
              <w:rPr>
                <w:rFonts w:asciiTheme="minorEastAsia" w:hAnsiTheme="minorEastAsia" w:hint="eastAsia"/>
                <w:sz w:val="18"/>
                <w:szCs w:val="18"/>
              </w:rPr>
              <w:t>。</w:t>
            </w:r>
          </w:p>
        </w:tc>
        <w:tc>
          <w:tcPr>
            <w:tcW w:w="2810" w:type="dxa"/>
            <w:vAlign w:val="center"/>
          </w:tcPr>
          <w:p w14:paraId="0A87123A" w14:textId="77777777" w:rsidR="00E3644D" w:rsidRDefault="00E3644D" w:rsidP="007B4F37">
            <w:pPr>
              <w:rPr>
                <w:rFonts w:asciiTheme="minorEastAsia" w:hAnsiTheme="minorEastAsia"/>
                <w:b/>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E3644D" w:rsidRPr="005D53E1" w14:paraId="651EA4A5" w14:textId="77777777" w:rsidTr="007B4F37">
        <w:tc>
          <w:tcPr>
            <w:tcW w:w="10431" w:type="dxa"/>
            <w:gridSpan w:val="2"/>
            <w:vAlign w:val="center"/>
          </w:tcPr>
          <w:p w14:paraId="089AA819" w14:textId="77777777" w:rsidR="00E3644D" w:rsidRDefault="00E3644D" w:rsidP="007B4F37">
            <w:pPr>
              <w:pStyle w:val="a4"/>
              <w:numPr>
                <w:ilvl w:val="0"/>
                <w:numId w:val="14"/>
              </w:numPr>
              <w:ind w:leftChars="0"/>
              <w:rPr>
                <w:rFonts w:asciiTheme="minorEastAsia" w:hAnsiTheme="minorEastAsia"/>
                <w:sz w:val="18"/>
                <w:szCs w:val="18"/>
              </w:rPr>
            </w:pPr>
            <w:r w:rsidRPr="009D2BAF">
              <w:rPr>
                <w:rFonts w:asciiTheme="minorEastAsia" w:hAnsiTheme="minorEastAsia" w:hint="eastAsia"/>
                <w:sz w:val="18"/>
                <w:szCs w:val="18"/>
              </w:rPr>
              <w:t>①</w:t>
            </w:r>
            <w:r>
              <w:rPr>
                <w:rFonts w:asciiTheme="minorEastAsia" w:hAnsiTheme="minorEastAsia" w:hint="eastAsia"/>
                <w:sz w:val="18"/>
                <w:szCs w:val="18"/>
              </w:rPr>
              <w:t>二</w:t>
            </w:r>
            <w:r w:rsidRPr="009D2BAF">
              <w:rPr>
                <w:rFonts w:asciiTheme="minorEastAsia" w:hAnsiTheme="minorEastAsia" w:hint="eastAsia"/>
                <w:sz w:val="18"/>
                <w:szCs w:val="18"/>
              </w:rPr>
              <w:t>次性肥大性骨関節症（secondary hypertrophic osteoarthropathy）</w:t>
            </w:r>
          </w:p>
          <w:p w14:paraId="302F6B93" w14:textId="77777777" w:rsidR="00E3644D" w:rsidRDefault="00E3644D" w:rsidP="007B4F37">
            <w:pPr>
              <w:pStyle w:val="a4"/>
              <w:numPr>
                <w:ilvl w:val="0"/>
                <w:numId w:val="14"/>
              </w:numPr>
              <w:ind w:leftChars="0"/>
              <w:rPr>
                <w:rFonts w:asciiTheme="minorEastAsia" w:hAnsiTheme="minorEastAsia"/>
                <w:sz w:val="18"/>
                <w:szCs w:val="18"/>
              </w:rPr>
            </w:pPr>
            <w:r w:rsidRPr="009D2BAF">
              <w:rPr>
                <w:rFonts w:asciiTheme="minorEastAsia" w:hAnsiTheme="minorEastAsia" w:hint="eastAsia"/>
                <w:sz w:val="18"/>
                <w:szCs w:val="18"/>
              </w:rPr>
              <w:t>②成長ホルモン過剰症および先端肥大症</w:t>
            </w:r>
          </w:p>
          <w:p w14:paraId="263EAB7D" w14:textId="77777777" w:rsidR="00E3644D" w:rsidRDefault="00E3644D" w:rsidP="009150DF">
            <w:pPr>
              <w:rPr>
                <w:rFonts w:asciiTheme="minorEastAsia" w:hAnsiTheme="minorEastAsia"/>
                <w:sz w:val="18"/>
                <w:szCs w:val="18"/>
              </w:rPr>
            </w:pPr>
            <w:r w:rsidRPr="005D53E1">
              <w:rPr>
                <w:rFonts w:asciiTheme="minorEastAsia" w:hAnsiTheme="minorEastAsia" w:hint="eastAsia"/>
                <w:sz w:val="18"/>
                <w:szCs w:val="18"/>
              </w:rPr>
              <w:t>③骨系統疾患</w:t>
            </w:r>
          </w:p>
          <w:p w14:paraId="4D45A005" w14:textId="5CBB5EBF" w:rsidR="00E3644D" w:rsidRDefault="00E3644D" w:rsidP="009150DF">
            <w:pPr>
              <w:ind w:firstLineChars="100" w:firstLine="160"/>
              <w:rPr>
                <w:rFonts w:asciiTheme="minorEastAsia" w:hAnsiTheme="minorEastAsia"/>
                <w:sz w:val="18"/>
                <w:szCs w:val="18"/>
              </w:rPr>
            </w:pPr>
            <w:r w:rsidRPr="005D53E1">
              <w:rPr>
                <w:rFonts w:asciiTheme="minorEastAsia" w:hAnsiTheme="minorEastAsia" w:hint="eastAsia"/>
                <w:sz w:val="18"/>
                <w:szCs w:val="18"/>
              </w:rPr>
              <w:t>□</w:t>
            </w:r>
            <w:r>
              <w:rPr>
                <w:rFonts w:asciiTheme="minorEastAsia" w:hAnsiTheme="minorEastAsia" w:hint="eastAsia"/>
                <w:sz w:val="18"/>
                <w:szCs w:val="18"/>
              </w:rPr>
              <w:t xml:space="preserve">  </w:t>
            </w:r>
            <w:r w:rsidRPr="005D53E1">
              <w:rPr>
                <w:rFonts w:asciiTheme="minorEastAsia" w:hAnsiTheme="minorEastAsia" w:hint="eastAsia"/>
                <w:sz w:val="18"/>
                <w:szCs w:val="18"/>
              </w:rPr>
              <w:t>③－</w:t>
            </w:r>
            <w:r w:rsidR="009150DF">
              <w:rPr>
                <w:rFonts w:asciiTheme="minorEastAsia" w:hAnsiTheme="minorEastAsia" w:hint="eastAsia"/>
                <w:sz w:val="18"/>
                <w:szCs w:val="18"/>
              </w:rPr>
              <w:t xml:space="preserve">1 </w:t>
            </w:r>
            <w:r w:rsidRPr="005D53E1">
              <w:rPr>
                <w:rFonts w:asciiTheme="minorEastAsia" w:hAnsiTheme="minorEastAsia" w:hint="eastAsia"/>
                <w:sz w:val="18"/>
                <w:szCs w:val="18"/>
              </w:rPr>
              <w:t>高アルカリフォスファターゼ血症</w:t>
            </w:r>
          </w:p>
          <w:p w14:paraId="0318AFD8" w14:textId="529FEFB2" w:rsidR="00E3644D" w:rsidRPr="005D53E1" w:rsidRDefault="00E3644D" w:rsidP="009150DF">
            <w:pPr>
              <w:ind w:firstLineChars="100" w:firstLine="160"/>
              <w:rPr>
                <w:rFonts w:asciiTheme="minorEastAsia" w:hAnsiTheme="minorEastAsia"/>
                <w:sz w:val="18"/>
                <w:szCs w:val="18"/>
              </w:rPr>
            </w:pPr>
            <w:r w:rsidRPr="005D53E1">
              <w:rPr>
                <w:rFonts w:asciiTheme="minorEastAsia" w:hAnsiTheme="minorEastAsia" w:hint="eastAsia"/>
                <w:sz w:val="18"/>
                <w:szCs w:val="18"/>
              </w:rPr>
              <w:t>□</w:t>
            </w:r>
            <w:r>
              <w:rPr>
                <w:rFonts w:asciiTheme="minorEastAsia" w:hAnsiTheme="minorEastAsia" w:hint="eastAsia"/>
                <w:sz w:val="18"/>
                <w:szCs w:val="18"/>
              </w:rPr>
              <w:t xml:space="preserve">  </w:t>
            </w:r>
            <w:r w:rsidRPr="005D53E1">
              <w:rPr>
                <w:rFonts w:asciiTheme="minorEastAsia" w:hAnsiTheme="minorEastAsia" w:hint="eastAsia"/>
                <w:sz w:val="18"/>
                <w:szCs w:val="18"/>
              </w:rPr>
              <w:t>③－</w:t>
            </w:r>
            <w:r w:rsidR="009150DF">
              <w:rPr>
                <w:rFonts w:asciiTheme="minorEastAsia" w:hAnsiTheme="minorEastAsia" w:hint="eastAsia"/>
                <w:sz w:val="18"/>
                <w:szCs w:val="18"/>
              </w:rPr>
              <w:t xml:space="preserve">2 </w:t>
            </w:r>
            <w:r w:rsidRPr="005D53E1">
              <w:rPr>
                <w:rFonts w:asciiTheme="minorEastAsia" w:hAnsiTheme="minorEastAsia" w:hint="eastAsia"/>
                <w:sz w:val="18"/>
                <w:szCs w:val="18"/>
              </w:rPr>
              <w:t>骨幹異形成症（Camurati-Engelmann病）</w:t>
            </w:r>
          </w:p>
        </w:tc>
      </w:tr>
    </w:tbl>
    <w:p w14:paraId="00C9807F" w14:textId="77777777" w:rsidR="00E3644D" w:rsidRPr="00E3644D" w:rsidRDefault="00E3644D">
      <w:pPr>
        <w:rPr>
          <w:rFonts w:asciiTheme="minorEastAsia" w:hAnsiTheme="minorEastAsia"/>
          <w:b/>
          <w:sz w:val="18"/>
          <w:szCs w:val="18"/>
        </w:rPr>
      </w:pPr>
    </w:p>
    <w:p w14:paraId="3049F16D" w14:textId="17A49DC5" w:rsidR="00E3644D" w:rsidRDefault="00E3644D">
      <w:pPr>
        <w:rPr>
          <w:rFonts w:asciiTheme="minorEastAsia" w:hAnsiTheme="minorEastAsia"/>
          <w:b/>
          <w:sz w:val="18"/>
          <w:szCs w:val="18"/>
        </w:rPr>
      </w:pPr>
      <w:r>
        <w:rPr>
          <w:rFonts w:asciiTheme="minorEastAsia" w:hAnsiTheme="minorEastAsia" w:hint="eastAsia"/>
          <w:b/>
          <w:sz w:val="18"/>
          <w:szCs w:val="18"/>
        </w:rPr>
        <w:lastRenderedPageBreak/>
        <w:t>Ｃ．遺伝学的検査</w:t>
      </w:r>
    </w:p>
    <w:tbl>
      <w:tblPr>
        <w:tblStyle w:val="a3"/>
        <w:tblW w:w="10431" w:type="dxa"/>
        <w:tblLook w:val="04A0" w:firstRow="1" w:lastRow="0" w:firstColumn="1" w:lastColumn="0" w:noHBand="0" w:noVBand="1"/>
      </w:tblPr>
      <w:tblGrid>
        <w:gridCol w:w="8046"/>
        <w:gridCol w:w="2385"/>
      </w:tblGrid>
      <w:tr w:rsidR="00E3644D" w:rsidRPr="00A44ECD" w14:paraId="47C54964" w14:textId="77777777" w:rsidTr="007B4F37">
        <w:tc>
          <w:tcPr>
            <w:tcW w:w="8046" w:type="dxa"/>
            <w:vAlign w:val="center"/>
          </w:tcPr>
          <w:p w14:paraId="7AF98F99" w14:textId="77777777" w:rsidR="00E3644D" w:rsidRPr="00BF6926" w:rsidRDefault="00E3644D" w:rsidP="007B4F37">
            <w:pPr>
              <w:rPr>
                <w:rFonts w:asciiTheme="minorEastAsia" w:hAnsiTheme="minorEastAsia"/>
                <w:b/>
                <w:sz w:val="18"/>
                <w:szCs w:val="18"/>
              </w:rPr>
            </w:pPr>
            <w:r>
              <w:rPr>
                <w:rFonts w:asciiTheme="minorEastAsia" w:hAnsiTheme="minorEastAsia" w:hint="eastAsia"/>
                <w:sz w:val="18"/>
                <w:szCs w:val="18"/>
              </w:rPr>
              <w:t>遺伝子検査の実施</w:t>
            </w:r>
          </w:p>
        </w:tc>
        <w:tc>
          <w:tcPr>
            <w:tcW w:w="2385" w:type="dxa"/>
            <w:vAlign w:val="center"/>
          </w:tcPr>
          <w:p w14:paraId="5306D279" w14:textId="77777777" w:rsidR="00E3644D" w:rsidRPr="00BF6926" w:rsidRDefault="00E3644D" w:rsidP="007B4F37">
            <w:pPr>
              <w:rPr>
                <w:rFonts w:asciiTheme="minorEastAsia" w:hAnsiTheme="minorEastAsia"/>
                <w:b/>
                <w:sz w:val="18"/>
                <w:szCs w:val="18"/>
              </w:rPr>
            </w:pPr>
            <w:r>
              <w:rPr>
                <w:rFonts w:asciiTheme="minorEastAsia" w:hAnsiTheme="minorEastAsia" w:hint="eastAsia"/>
                <w:sz w:val="18"/>
                <w:szCs w:val="18"/>
              </w:rPr>
              <w:t>1.実施　2.未実施</w:t>
            </w:r>
          </w:p>
        </w:tc>
      </w:tr>
      <w:tr w:rsidR="00E3644D" w:rsidRPr="00A44ECD" w14:paraId="10A7D0CD" w14:textId="77777777" w:rsidTr="007B4F37">
        <w:tc>
          <w:tcPr>
            <w:tcW w:w="10431" w:type="dxa"/>
            <w:gridSpan w:val="2"/>
            <w:shd w:val="clear" w:color="auto" w:fill="BFBFBF" w:themeFill="background1" w:themeFillShade="BF"/>
            <w:vAlign w:val="center"/>
          </w:tcPr>
          <w:p w14:paraId="769D6E92" w14:textId="39A2BC67" w:rsidR="00E3644D" w:rsidRDefault="00E3644D" w:rsidP="009150DF">
            <w:pPr>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E3644D" w:rsidRPr="00A44ECD" w14:paraId="15229FD5" w14:textId="77777777" w:rsidTr="007B4F37">
        <w:tc>
          <w:tcPr>
            <w:tcW w:w="10431" w:type="dxa"/>
            <w:gridSpan w:val="2"/>
            <w:shd w:val="clear" w:color="auto" w:fill="FFFFFF" w:themeFill="background1"/>
            <w:vAlign w:val="center"/>
          </w:tcPr>
          <w:p w14:paraId="11020265" w14:textId="77777777" w:rsidR="00E3644D" w:rsidRDefault="00E3644D" w:rsidP="007B4F37">
            <w:pPr>
              <w:rPr>
                <w:rFonts w:asciiTheme="minorEastAsia" w:hAnsiTheme="minorEastAsia"/>
                <w:sz w:val="18"/>
                <w:szCs w:val="18"/>
              </w:rPr>
            </w:pPr>
            <w:r>
              <w:rPr>
                <w:rFonts w:asciiTheme="minorEastAsia" w:hAnsiTheme="minorEastAsia" w:hint="eastAsia"/>
                <w:sz w:val="18"/>
                <w:szCs w:val="18"/>
              </w:rPr>
              <w:t>□</w:t>
            </w:r>
            <w:r w:rsidRPr="008018BA">
              <w:rPr>
                <w:rFonts w:asciiTheme="minorEastAsia" w:hAnsiTheme="minorEastAsia"/>
                <w:i/>
                <w:sz w:val="18"/>
                <w:szCs w:val="18"/>
              </w:rPr>
              <w:t>HPGD</w:t>
            </w:r>
            <w:r>
              <w:rPr>
                <w:rFonts w:asciiTheme="minorEastAsia" w:hAnsiTheme="minorEastAsia" w:hint="eastAsia"/>
                <w:sz w:val="18"/>
                <w:szCs w:val="18"/>
              </w:rPr>
              <w:t xml:space="preserve">　□</w:t>
            </w:r>
            <w:r w:rsidRPr="008018BA">
              <w:rPr>
                <w:rFonts w:asciiTheme="minorEastAsia" w:hAnsiTheme="minorEastAsia"/>
                <w:i/>
                <w:sz w:val="18"/>
                <w:szCs w:val="18"/>
              </w:rPr>
              <w:t>SLCO2A1</w:t>
            </w:r>
          </w:p>
        </w:tc>
      </w:tr>
      <w:tr w:rsidR="00E3644D" w:rsidRPr="00A44ECD" w14:paraId="60F8F0C8" w14:textId="77777777" w:rsidTr="007B4F37">
        <w:tc>
          <w:tcPr>
            <w:tcW w:w="10431" w:type="dxa"/>
            <w:gridSpan w:val="2"/>
            <w:shd w:val="clear" w:color="auto" w:fill="FFFFFF" w:themeFill="background1"/>
            <w:vAlign w:val="center"/>
          </w:tcPr>
          <w:p w14:paraId="6C5A5843" w14:textId="77777777" w:rsidR="00E3644D" w:rsidRDefault="00E3644D" w:rsidP="007B4F37">
            <w:pPr>
              <w:rPr>
                <w:rFonts w:asciiTheme="minorEastAsia" w:hAnsiTheme="minorEastAsia"/>
                <w:sz w:val="18"/>
                <w:szCs w:val="18"/>
              </w:rPr>
            </w:pPr>
            <w:r>
              <w:rPr>
                <w:rFonts w:asciiTheme="minorEastAsia" w:hAnsiTheme="minorEastAsia" w:hint="eastAsia"/>
                <w:sz w:val="18"/>
                <w:szCs w:val="18"/>
              </w:rPr>
              <w:t>備考（　　　　　　　　　　　　　　　　　　　　　　　　　　　　　　　　　　　　　　　　　　　　　　　　　　　　　　　　　　　　）</w:t>
            </w:r>
          </w:p>
        </w:tc>
      </w:tr>
    </w:tbl>
    <w:p w14:paraId="493A1ED1" w14:textId="2DE7E538" w:rsidR="00E3644D" w:rsidRPr="005D53E1" w:rsidRDefault="00E3644D" w:rsidP="00E3644D">
      <w:pPr>
        <w:widowControl/>
        <w:jc w:val="left"/>
        <w:rPr>
          <w:rFonts w:asciiTheme="minorEastAsia" w:hAnsiTheme="minorEastAsia"/>
          <w:sz w:val="18"/>
          <w:szCs w:val="18"/>
        </w:rPr>
      </w:pPr>
      <w:r w:rsidRPr="005D53E1">
        <w:rPr>
          <w:rFonts w:asciiTheme="minorEastAsia" w:hAnsiTheme="minorEastAsia" w:hint="eastAsia"/>
          <w:sz w:val="18"/>
          <w:szCs w:val="18"/>
        </w:rPr>
        <w:t>※</w:t>
      </w:r>
      <w:r>
        <w:rPr>
          <w:rFonts w:asciiTheme="minorEastAsia" w:hAnsiTheme="minorEastAsia" w:hint="eastAsia"/>
          <w:sz w:val="18"/>
          <w:szCs w:val="18"/>
        </w:rPr>
        <w:t>その他の</w:t>
      </w:r>
      <w:r w:rsidRPr="005D53E1">
        <w:rPr>
          <w:rFonts w:asciiTheme="minorEastAsia" w:hAnsiTheme="minorEastAsia" w:hint="eastAsia"/>
          <w:sz w:val="18"/>
          <w:szCs w:val="18"/>
        </w:rPr>
        <w:t>遺伝子検査を</w:t>
      </w:r>
      <w:r>
        <w:rPr>
          <w:rFonts w:asciiTheme="minorEastAsia" w:hAnsiTheme="minorEastAsia" w:hint="eastAsia"/>
          <w:sz w:val="18"/>
          <w:szCs w:val="18"/>
        </w:rPr>
        <w:t>実施した場合や詳細な所見の記載が必要な場合には備考欄に記入する</w:t>
      </w:r>
    </w:p>
    <w:p w14:paraId="0866A253" w14:textId="77777777" w:rsidR="00EB5384" w:rsidRPr="00E3644D" w:rsidRDefault="00EB5384">
      <w:pPr>
        <w:rPr>
          <w:rFonts w:asciiTheme="minorEastAsia" w:hAnsiTheme="minorEastAsia"/>
          <w:b/>
          <w:sz w:val="18"/>
          <w:szCs w:val="18"/>
        </w:rPr>
      </w:pPr>
    </w:p>
    <w:p w14:paraId="6FE78EB9" w14:textId="7683BF75" w:rsidR="00BF6926" w:rsidRPr="00A44ECD" w:rsidRDefault="00BF6926" w:rsidP="00BF6926">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E3644D">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E3644D">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445337" w:rsidRPr="00A44ECD" w14:paraId="2014AB11" w14:textId="77777777" w:rsidTr="007172F1">
        <w:trPr>
          <w:trHeight w:val="597"/>
        </w:trPr>
        <w:tc>
          <w:tcPr>
            <w:tcW w:w="10431" w:type="dxa"/>
            <w:tcBorders>
              <w:bottom w:val="single" w:sz="4" w:space="0" w:color="auto"/>
            </w:tcBorders>
            <w:vAlign w:val="center"/>
          </w:tcPr>
          <w:p w14:paraId="1681F4FB" w14:textId="77777777" w:rsidR="00445337" w:rsidRPr="00B660D9" w:rsidRDefault="00445337" w:rsidP="007172F1">
            <w:pPr>
              <w:widowControl/>
              <w:rPr>
                <w:rFonts w:asciiTheme="minorEastAsia" w:hAnsiTheme="minorEastAsia"/>
                <w:sz w:val="18"/>
                <w:szCs w:val="18"/>
              </w:rPr>
            </w:pPr>
            <w:r w:rsidRPr="00B660D9">
              <w:rPr>
                <w:rFonts w:asciiTheme="minorEastAsia" w:hAnsiTheme="minorEastAsia" w:hint="eastAsia"/>
                <w:sz w:val="18"/>
                <w:szCs w:val="18"/>
              </w:rPr>
              <w:t>□ Definite完全型　（Ａのうち４項目すべてを満たすもの）</w:t>
            </w:r>
          </w:p>
          <w:p w14:paraId="12A0060C" w14:textId="77777777" w:rsidR="00445337" w:rsidRPr="00B660D9" w:rsidDel="00BC7A66" w:rsidRDefault="00445337" w:rsidP="007172F1">
            <w:pPr>
              <w:rPr>
                <w:rFonts w:asciiTheme="minorEastAsia" w:hAnsiTheme="minorEastAsia"/>
                <w:sz w:val="18"/>
                <w:szCs w:val="18"/>
              </w:rPr>
            </w:pPr>
            <w:r w:rsidRPr="00B660D9">
              <w:rPr>
                <w:rFonts w:asciiTheme="minorEastAsia" w:hAnsiTheme="minorEastAsia" w:hint="eastAsia"/>
                <w:sz w:val="18"/>
                <w:szCs w:val="18"/>
              </w:rPr>
              <w:t>□ Definite不全型　（Ａ-1～3の全てがみられ、Ｂ①に該当する基礎疾患を除外したもの）</w:t>
            </w:r>
          </w:p>
        </w:tc>
      </w:tr>
      <w:tr w:rsidR="00445337" w:rsidRPr="00A44ECD" w14:paraId="3AE4B9F2" w14:textId="77777777" w:rsidTr="007172F1">
        <w:tc>
          <w:tcPr>
            <w:tcW w:w="10431" w:type="dxa"/>
            <w:vAlign w:val="center"/>
          </w:tcPr>
          <w:p w14:paraId="53F36133" w14:textId="77777777" w:rsidR="00445337" w:rsidRPr="00B660D9" w:rsidRDefault="00445337" w:rsidP="007172F1">
            <w:pPr>
              <w:widowControl/>
              <w:rPr>
                <w:rFonts w:asciiTheme="minorEastAsia" w:hAnsiTheme="minorEastAsia"/>
                <w:sz w:val="18"/>
                <w:szCs w:val="18"/>
              </w:rPr>
            </w:pPr>
            <w:r w:rsidRPr="00B660D9">
              <w:rPr>
                <w:rFonts w:asciiTheme="minorEastAsia" w:hAnsiTheme="minorEastAsia" w:hint="eastAsia"/>
                <w:sz w:val="18"/>
                <w:szCs w:val="18"/>
              </w:rPr>
              <w:t>□ Probable　（初期型：Ａの1と3を満たしＢの鑑別すべき疾患を除外し、Ｃを満たすもの）</w:t>
            </w:r>
          </w:p>
        </w:tc>
      </w:tr>
      <w:tr w:rsidR="00445337" w:rsidRPr="00A44ECD" w14:paraId="63A833C1" w14:textId="77777777" w:rsidTr="007172F1">
        <w:tc>
          <w:tcPr>
            <w:tcW w:w="10431" w:type="dxa"/>
            <w:vAlign w:val="center"/>
          </w:tcPr>
          <w:p w14:paraId="73BE3946" w14:textId="77777777" w:rsidR="00445337" w:rsidRPr="00DC44F2" w:rsidRDefault="00445337" w:rsidP="007172F1">
            <w:pPr>
              <w:widowControl/>
              <w:rPr>
                <w:rFonts w:asciiTheme="minorEastAsia" w:hAnsiTheme="minorEastAsia"/>
                <w:sz w:val="18"/>
                <w:szCs w:val="18"/>
              </w:rPr>
            </w:pPr>
            <w:r>
              <w:rPr>
                <w:rFonts w:asciiTheme="minorEastAsia" w:hAnsiTheme="minorEastAsia" w:hint="eastAsia"/>
                <w:sz w:val="18"/>
                <w:szCs w:val="18"/>
              </w:rPr>
              <w:t xml:space="preserve">□ </w:t>
            </w:r>
            <w:r w:rsidRPr="00DC44F2">
              <w:rPr>
                <w:rFonts w:asciiTheme="minorEastAsia" w:hAnsiTheme="minorEastAsia" w:hint="eastAsia"/>
                <w:sz w:val="18"/>
                <w:szCs w:val="18"/>
              </w:rPr>
              <w:t>Possible　（Ａのうち２項目以上を満たしＢの鑑別すべき疾患を除外したもの）</w:t>
            </w:r>
          </w:p>
        </w:tc>
      </w:tr>
    </w:tbl>
    <w:p w14:paraId="646E00B3" w14:textId="77777777" w:rsidR="00EB5384" w:rsidRPr="00445337" w:rsidRDefault="00EB5384">
      <w:pPr>
        <w:rPr>
          <w:b/>
        </w:rPr>
      </w:pPr>
    </w:p>
    <w:p w14:paraId="353C611E" w14:textId="50E8F47D" w:rsidR="001413A5" w:rsidRDefault="00C74DFA" w:rsidP="00B31118">
      <w:pPr>
        <w:widowControl/>
        <w:jc w:val="left"/>
        <w:rPr>
          <w:b/>
        </w:rPr>
      </w:pPr>
      <w:r>
        <w:rPr>
          <w:rFonts w:hint="eastAsia"/>
          <w:b/>
        </w:rPr>
        <w:t>■　重症度分類に関する事項</w:t>
      </w:r>
      <w:r w:rsidR="00570AB5">
        <w:rPr>
          <w:rFonts w:hint="eastAsia"/>
          <w:b/>
        </w:rPr>
        <w:t>（</w:t>
      </w:r>
      <w:r w:rsidR="00570AB5" w:rsidRPr="00A44ECD">
        <w:rPr>
          <w:rFonts w:asciiTheme="minorEastAsia" w:hAnsiTheme="minorEastAsia" w:hint="eastAsia"/>
          <w:b/>
          <w:sz w:val="18"/>
          <w:szCs w:val="18"/>
        </w:rPr>
        <w:t>該当する項目に</w:t>
      </w:r>
      <w:r w:rsidR="00E3644D">
        <w:rPr>
          <w:rFonts w:asciiTheme="minorEastAsia" w:hAnsiTheme="minorEastAsia" w:hint="eastAsia"/>
          <w:b/>
          <w:sz w:val="18"/>
          <w:szCs w:val="18"/>
        </w:rPr>
        <w:t>☑を記入する</w:t>
      </w:r>
      <w:r w:rsidR="00570AB5">
        <w:rPr>
          <w:rFonts w:asciiTheme="minorEastAsia" w:hAnsiTheme="minorEastAsia" w:hint="eastAsia"/>
          <w:b/>
          <w:sz w:val="18"/>
          <w:szCs w:val="18"/>
        </w:rPr>
        <w:t>）</w:t>
      </w:r>
    </w:p>
    <w:tbl>
      <w:tblPr>
        <w:tblW w:w="4898" w:type="pct"/>
        <w:tblCellMar>
          <w:left w:w="99" w:type="dxa"/>
          <w:right w:w="99" w:type="dxa"/>
        </w:tblCellMar>
        <w:tblLook w:val="04A0" w:firstRow="1" w:lastRow="0" w:firstColumn="1" w:lastColumn="0" w:noHBand="0" w:noVBand="1"/>
      </w:tblPr>
      <w:tblGrid>
        <w:gridCol w:w="2367"/>
        <w:gridCol w:w="1274"/>
        <w:gridCol w:w="6805"/>
      </w:tblGrid>
      <w:tr w:rsidR="00570AB5" w:rsidRPr="00B46BF4" w14:paraId="0AF13579" w14:textId="77777777" w:rsidTr="00EB5384">
        <w:trPr>
          <w:trHeight w:val="470"/>
        </w:trPr>
        <w:tc>
          <w:tcPr>
            <w:tcW w:w="1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67A16"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症状</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6950E" w14:textId="77777777" w:rsidR="00570AB5" w:rsidRPr="00B46BF4" w:rsidRDefault="00570AB5" w:rsidP="00570AB5">
            <w:pPr>
              <w:widowControl/>
              <w:jc w:val="center"/>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重症度</w:t>
            </w:r>
          </w:p>
        </w:tc>
        <w:tc>
          <w:tcPr>
            <w:tcW w:w="32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1059E"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状態</w:t>
            </w:r>
          </w:p>
        </w:tc>
      </w:tr>
      <w:tr w:rsidR="00570AB5" w:rsidRPr="00B46BF4" w14:paraId="23B17670" w14:textId="77777777" w:rsidTr="00EB5384">
        <w:trPr>
          <w:trHeight w:val="265"/>
        </w:trPr>
        <w:tc>
          <w:tcPr>
            <w:tcW w:w="1133" w:type="pct"/>
            <w:vMerge w:val="restart"/>
            <w:tcBorders>
              <w:top w:val="single" w:sz="4" w:space="0" w:color="auto"/>
              <w:left w:val="single" w:sz="4" w:space="0" w:color="auto"/>
              <w:right w:val="single" w:sz="4" w:space="0" w:color="auto"/>
            </w:tcBorders>
            <w:shd w:val="clear" w:color="auto" w:fill="auto"/>
            <w:noWrap/>
            <w:vAlign w:val="center"/>
            <w:hideMark/>
          </w:tcPr>
          <w:p w14:paraId="629D29D7"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皮膚肥厚</w:t>
            </w:r>
          </w:p>
        </w:tc>
        <w:tc>
          <w:tcPr>
            <w:tcW w:w="610" w:type="pct"/>
            <w:tcBorders>
              <w:top w:val="single" w:sz="4" w:space="0" w:color="auto"/>
              <w:left w:val="single" w:sz="4" w:space="0" w:color="auto"/>
              <w:bottom w:val="dashSmallGap" w:sz="4" w:space="0" w:color="auto"/>
              <w:right w:val="single" w:sz="4" w:space="0" w:color="auto"/>
            </w:tcBorders>
            <w:shd w:val="clear" w:color="auto" w:fill="auto"/>
            <w:vAlign w:val="center"/>
            <w:hideMark/>
          </w:tcPr>
          <w:p w14:paraId="425AFC01"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□0</w:t>
            </w:r>
          </w:p>
        </w:tc>
        <w:tc>
          <w:tcPr>
            <w:tcW w:w="3256" w:type="pct"/>
            <w:tcBorders>
              <w:top w:val="single" w:sz="4" w:space="0" w:color="auto"/>
              <w:left w:val="single" w:sz="4" w:space="0" w:color="auto"/>
              <w:bottom w:val="dashSmallGap" w:sz="4" w:space="0" w:color="auto"/>
              <w:right w:val="single" w:sz="4" w:space="0" w:color="auto"/>
            </w:tcBorders>
            <w:shd w:val="clear" w:color="auto" w:fill="auto"/>
            <w:vAlign w:val="center"/>
            <w:hideMark/>
          </w:tcPr>
          <w:p w14:paraId="37827AE5"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皮膚肥厚がない</w:t>
            </w:r>
          </w:p>
        </w:tc>
      </w:tr>
      <w:tr w:rsidR="00570AB5" w:rsidRPr="00B46BF4" w14:paraId="4B3F91C2" w14:textId="77777777" w:rsidTr="00EB5384">
        <w:trPr>
          <w:trHeight w:val="261"/>
        </w:trPr>
        <w:tc>
          <w:tcPr>
            <w:tcW w:w="1133" w:type="pct"/>
            <w:vMerge/>
            <w:tcBorders>
              <w:left w:val="single" w:sz="4" w:space="0" w:color="auto"/>
              <w:right w:val="single" w:sz="4" w:space="0" w:color="auto"/>
            </w:tcBorders>
            <w:shd w:val="clear" w:color="auto" w:fill="auto"/>
            <w:noWrap/>
            <w:vAlign w:val="center"/>
          </w:tcPr>
          <w:p w14:paraId="6A1978F5"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6E4239C6"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□1</w:t>
            </w:r>
          </w:p>
        </w:tc>
        <w:tc>
          <w:tcPr>
            <w:tcW w:w="3256"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7DAF5AE9"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前額に皮膚肥厚がある</w:t>
            </w:r>
          </w:p>
        </w:tc>
      </w:tr>
      <w:tr w:rsidR="00570AB5" w:rsidRPr="00B46BF4" w14:paraId="354E7873" w14:textId="77777777" w:rsidTr="00EB5384">
        <w:trPr>
          <w:trHeight w:val="261"/>
        </w:trPr>
        <w:tc>
          <w:tcPr>
            <w:tcW w:w="1133" w:type="pct"/>
            <w:vMerge/>
            <w:tcBorders>
              <w:left w:val="single" w:sz="4" w:space="0" w:color="auto"/>
              <w:right w:val="single" w:sz="4" w:space="0" w:color="auto"/>
            </w:tcBorders>
            <w:shd w:val="clear" w:color="auto" w:fill="auto"/>
            <w:noWrap/>
            <w:vAlign w:val="center"/>
          </w:tcPr>
          <w:p w14:paraId="60C795B8"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63C7904E"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□2</w:t>
            </w:r>
          </w:p>
        </w:tc>
        <w:tc>
          <w:tcPr>
            <w:tcW w:w="3256"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79F7DFB7"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前額に皮膚肥厚があり、しわが深い</w:t>
            </w:r>
          </w:p>
        </w:tc>
      </w:tr>
      <w:tr w:rsidR="00570AB5" w:rsidRPr="00B46BF4" w14:paraId="712F53BD" w14:textId="77777777" w:rsidTr="00EB5384">
        <w:trPr>
          <w:trHeight w:val="261"/>
        </w:trPr>
        <w:tc>
          <w:tcPr>
            <w:tcW w:w="1133" w:type="pct"/>
            <w:vMerge/>
            <w:tcBorders>
              <w:left w:val="single" w:sz="4" w:space="0" w:color="auto"/>
              <w:right w:val="single" w:sz="4" w:space="0" w:color="auto"/>
            </w:tcBorders>
            <w:shd w:val="clear" w:color="auto" w:fill="auto"/>
            <w:noWrap/>
            <w:vAlign w:val="center"/>
          </w:tcPr>
          <w:p w14:paraId="1E6FAF1E"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single" w:sz="4" w:space="0" w:color="auto"/>
              <w:left w:val="single" w:sz="4" w:space="0" w:color="auto"/>
              <w:bottom w:val="dashSmallGap" w:sz="4" w:space="0" w:color="auto"/>
              <w:right w:val="single" w:sz="4" w:space="0" w:color="auto"/>
            </w:tcBorders>
            <w:shd w:val="clear" w:color="auto" w:fill="auto"/>
            <w:vAlign w:val="center"/>
          </w:tcPr>
          <w:p w14:paraId="3D9DD57C"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□3</w:t>
            </w:r>
          </w:p>
        </w:tc>
        <w:tc>
          <w:tcPr>
            <w:tcW w:w="3256"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6B13C9BD"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前額に皮膚肥厚があり、かつ頭部脳回転状皮膚がある</w:t>
            </w:r>
          </w:p>
        </w:tc>
      </w:tr>
      <w:tr w:rsidR="00570AB5" w:rsidRPr="00B46BF4" w14:paraId="382D19B8" w14:textId="77777777" w:rsidTr="00EB5384">
        <w:trPr>
          <w:trHeight w:val="261"/>
        </w:trPr>
        <w:tc>
          <w:tcPr>
            <w:tcW w:w="1133" w:type="pct"/>
            <w:vMerge/>
            <w:tcBorders>
              <w:left w:val="single" w:sz="4" w:space="0" w:color="auto"/>
              <w:bottom w:val="single" w:sz="4" w:space="0" w:color="auto"/>
              <w:right w:val="single" w:sz="4" w:space="0" w:color="auto"/>
            </w:tcBorders>
            <w:shd w:val="clear" w:color="auto" w:fill="auto"/>
            <w:noWrap/>
            <w:vAlign w:val="center"/>
          </w:tcPr>
          <w:p w14:paraId="3FAC7212"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5A0F27B"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□4</w:t>
            </w:r>
          </w:p>
        </w:tc>
        <w:tc>
          <w:tcPr>
            <w:tcW w:w="3256" w:type="pct"/>
            <w:tcBorders>
              <w:top w:val="dashSmallGap" w:sz="4" w:space="0" w:color="auto"/>
              <w:left w:val="single" w:sz="4" w:space="0" w:color="auto"/>
              <w:bottom w:val="single" w:sz="4" w:space="0" w:color="auto"/>
              <w:right w:val="single" w:sz="4" w:space="0" w:color="auto"/>
            </w:tcBorders>
            <w:shd w:val="clear" w:color="auto" w:fill="auto"/>
          </w:tcPr>
          <w:p w14:paraId="1A833FA3" w14:textId="458C30E3" w:rsidR="00570AB5" w:rsidRPr="00B46BF4" w:rsidRDefault="00570AB5" w:rsidP="003C7B83">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重症度３を満たし、頭部脳回転状皮膚病変部に脱毛斑がある</w:t>
            </w:r>
            <w:r w:rsidRPr="00B46BF4">
              <w:rPr>
                <w:rFonts w:asciiTheme="minorEastAsia" w:hAnsiTheme="minorEastAsia" w:cs="ＭＳ Ｐゴシック" w:hint="eastAsia"/>
                <w:color w:val="000000"/>
                <w:kern w:val="0"/>
                <w:sz w:val="18"/>
                <w:szCs w:val="18"/>
              </w:rPr>
              <w:br/>
              <w:t>または、中程度の眼瞼下垂がある</w:t>
            </w:r>
          </w:p>
        </w:tc>
      </w:tr>
      <w:tr w:rsidR="00570AB5" w:rsidRPr="00B46BF4" w14:paraId="1CE7DFB0" w14:textId="77777777" w:rsidTr="00EB5384">
        <w:trPr>
          <w:trHeight w:val="175"/>
        </w:trPr>
        <w:tc>
          <w:tcPr>
            <w:tcW w:w="1133" w:type="pct"/>
            <w:vMerge w:val="restart"/>
            <w:tcBorders>
              <w:top w:val="single" w:sz="4" w:space="0" w:color="auto"/>
              <w:left w:val="single" w:sz="4" w:space="0" w:color="auto"/>
              <w:right w:val="single" w:sz="4" w:space="0" w:color="auto"/>
            </w:tcBorders>
            <w:shd w:val="clear" w:color="auto" w:fill="auto"/>
            <w:vAlign w:val="center"/>
            <w:hideMark/>
          </w:tcPr>
          <w:p w14:paraId="354088F4"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関節症状</w:t>
            </w:r>
          </w:p>
        </w:tc>
        <w:tc>
          <w:tcPr>
            <w:tcW w:w="610" w:type="pct"/>
            <w:tcBorders>
              <w:top w:val="single" w:sz="4" w:space="0" w:color="auto"/>
              <w:left w:val="single" w:sz="4" w:space="0" w:color="auto"/>
              <w:bottom w:val="dashSmallGap" w:sz="4" w:space="0" w:color="auto"/>
              <w:right w:val="single" w:sz="4" w:space="0" w:color="auto"/>
            </w:tcBorders>
            <w:shd w:val="clear" w:color="auto" w:fill="auto"/>
            <w:vAlign w:val="center"/>
          </w:tcPr>
          <w:p w14:paraId="07D2BBB5"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□0</w:t>
            </w:r>
          </w:p>
        </w:tc>
        <w:tc>
          <w:tcPr>
            <w:tcW w:w="3256" w:type="pct"/>
            <w:tcBorders>
              <w:top w:val="single" w:sz="4" w:space="0" w:color="auto"/>
              <w:left w:val="single" w:sz="4" w:space="0" w:color="auto"/>
              <w:bottom w:val="dashSmallGap" w:sz="4" w:space="0" w:color="auto"/>
              <w:right w:val="single" w:sz="4" w:space="0" w:color="auto"/>
            </w:tcBorders>
            <w:shd w:val="clear" w:color="auto" w:fill="auto"/>
            <w:vAlign w:val="center"/>
            <w:hideMark/>
          </w:tcPr>
          <w:p w14:paraId="3A77B1AC"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関節水腫なし、可動域制限なし</w:t>
            </w:r>
          </w:p>
        </w:tc>
      </w:tr>
      <w:tr w:rsidR="00570AB5" w:rsidRPr="00B46BF4" w14:paraId="6FB0574D" w14:textId="77777777" w:rsidTr="00EB5384">
        <w:trPr>
          <w:trHeight w:val="173"/>
        </w:trPr>
        <w:tc>
          <w:tcPr>
            <w:tcW w:w="1133" w:type="pct"/>
            <w:vMerge/>
            <w:tcBorders>
              <w:left w:val="single" w:sz="4" w:space="0" w:color="auto"/>
              <w:right w:val="single" w:sz="4" w:space="0" w:color="auto"/>
            </w:tcBorders>
            <w:shd w:val="clear" w:color="auto" w:fill="auto"/>
            <w:vAlign w:val="center"/>
          </w:tcPr>
          <w:p w14:paraId="067D325E"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0C01E1F2"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□1</w:t>
            </w:r>
          </w:p>
        </w:tc>
        <w:tc>
          <w:tcPr>
            <w:tcW w:w="3256"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3F45B151"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関節水腫：あり、可動域制限なし</w:t>
            </w:r>
          </w:p>
        </w:tc>
      </w:tr>
      <w:tr w:rsidR="00570AB5" w:rsidRPr="00B46BF4" w14:paraId="08F4AE6C" w14:textId="77777777" w:rsidTr="00EB5384">
        <w:trPr>
          <w:trHeight w:val="173"/>
        </w:trPr>
        <w:tc>
          <w:tcPr>
            <w:tcW w:w="1133" w:type="pct"/>
            <w:vMerge/>
            <w:tcBorders>
              <w:left w:val="single" w:sz="4" w:space="0" w:color="auto"/>
              <w:right w:val="single" w:sz="4" w:space="0" w:color="auto"/>
            </w:tcBorders>
            <w:shd w:val="clear" w:color="auto" w:fill="auto"/>
            <w:vAlign w:val="center"/>
          </w:tcPr>
          <w:p w14:paraId="5B120DDF"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5EAB093D"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□2</w:t>
            </w:r>
          </w:p>
        </w:tc>
        <w:tc>
          <w:tcPr>
            <w:tcW w:w="3256"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628E5235"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関節水腫：あり、可動域制限あり</w:t>
            </w:r>
          </w:p>
        </w:tc>
      </w:tr>
      <w:tr w:rsidR="00570AB5" w:rsidRPr="00B46BF4" w14:paraId="075B0A04" w14:textId="77777777" w:rsidTr="00EB5384">
        <w:trPr>
          <w:trHeight w:val="173"/>
        </w:trPr>
        <w:tc>
          <w:tcPr>
            <w:tcW w:w="1133" w:type="pct"/>
            <w:vMerge/>
            <w:tcBorders>
              <w:left w:val="single" w:sz="4" w:space="0" w:color="auto"/>
              <w:bottom w:val="single" w:sz="4" w:space="0" w:color="auto"/>
              <w:right w:val="single" w:sz="4" w:space="0" w:color="auto"/>
            </w:tcBorders>
            <w:shd w:val="clear" w:color="auto" w:fill="auto"/>
            <w:vAlign w:val="center"/>
          </w:tcPr>
          <w:p w14:paraId="2DD41FAE"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single" w:sz="4" w:space="0" w:color="auto"/>
              <w:right w:val="single" w:sz="4" w:space="0" w:color="auto"/>
            </w:tcBorders>
            <w:shd w:val="clear" w:color="auto" w:fill="auto"/>
            <w:vAlign w:val="center"/>
          </w:tcPr>
          <w:p w14:paraId="3DD023C3"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□3</w:t>
            </w:r>
          </w:p>
        </w:tc>
        <w:tc>
          <w:tcPr>
            <w:tcW w:w="3256" w:type="pct"/>
            <w:tcBorders>
              <w:top w:val="dashSmallGap" w:sz="4" w:space="0" w:color="auto"/>
              <w:left w:val="single" w:sz="4" w:space="0" w:color="auto"/>
              <w:bottom w:val="single" w:sz="4" w:space="0" w:color="auto"/>
              <w:right w:val="single" w:sz="4" w:space="0" w:color="auto"/>
            </w:tcBorders>
            <w:shd w:val="clear" w:color="auto" w:fill="auto"/>
            <w:vAlign w:val="center"/>
          </w:tcPr>
          <w:p w14:paraId="74F8C99A"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罹患関節の運動時痛あり</w:t>
            </w:r>
          </w:p>
        </w:tc>
      </w:tr>
      <w:tr w:rsidR="00570AB5" w:rsidRPr="00B46BF4" w14:paraId="58F48063" w14:textId="77777777" w:rsidTr="00EB5384">
        <w:trPr>
          <w:trHeight w:val="287"/>
        </w:trPr>
        <w:tc>
          <w:tcPr>
            <w:tcW w:w="1133" w:type="pct"/>
            <w:vMerge w:val="restart"/>
            <w:tcBorders>
              <w:top w:val="single" w:sz="4" w:space="0" w:color="auto"/>
              <w:left w:val="single" w:sz="4" w:space="0" w:color="auto"/>
              <w:right w:val="single" w:sz="4" w:space="0" w:color="auto"/>
            </w:tcBorders>
            <w:shd w:val="clear" w:color="auto" w:fill="auto"/>
            <w:noWrap/>
            <w:vAlign w:val="center"/>
            <w:hideMark/>
          </w:tcPr>
          <w:p w14:paraId="4A9BF2AD"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リンパ浮腫</w:t>
            </w:r>
          </w:p>
        </w:tc>
        <w:tc>
          <w:tcPr>
            <w:tcW w:w="610" w:type="pct"/>
            <w:tcBorders>
              <w:top w:val="single" w:sz="4" w:space="0" w:color="auto"/>
              <w:left w:val="single" w:sz="4" w:space="0" w:color="auto"/>
              <w:bottom w:val="dashSmallGap" w:sz="4" w:space="0" w:color="auto"/>
              <w:right w:val="single" w:sz="4" w:space="0" w:color="auto"/>
            </w:tcBorders>
            <w:shd w:val="clear" w:color="auto" w:fill="auto"/>
            <w:vAlign w:val="center"/>
          </w:tcPr>
          <w:p w14:paraId="5BB9ABAA"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□0</w:t>
            </w:r>
          </w:p>
        </w:tc>
        <w:tc>
          <w:tcPr>
            <w:tcW w:w="3256" w:type="pct"/>
            <w:tcBorders>
              <w:top w:val="single" w:sz="4" w:space="0" w:color="auto"/>
              <w:left w:val="single" w:sz="4" w:space="0" w:color="auto"/>
              <w:bottom w:val="dashSmallGap" w:sz="4" w:space="0" w:color="auto"/>
              <w:right w:val="single" w:sz="4" w:space="0" w:color="auto"/>
            </w:tcBorders>
            <w:shd w:val="clear" w:color="auto" w:fill="auto"/>
            <w:vAlign w:val="center"/>
            <w:hideMark/>
          </w:tcPr>
          <w:p w14:paraId="7CFB8A45"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下腿の腫脹、浮腫はない</w:t>
            </w:r>
          </w:p>
        </w:tc>
      </w:tr>
      <w:tr w:rsidR="00570AB5" w:rsidRPr="00B46BF4" w14:paraId="5C1E9F90" w14:textId="77777777" w:rsidTr="00EB5384">
        <w:trPr>
          <w:trHeight w:val="285"/>
        </w:trPr>
        <w:tc>
          <w:tcPr>
            <w:tcW w:w="1133" w:type="pct"/>
            <w:vMerge/>
            <w:tcBorders>
              <w:left w:val="single" w:sz="4" w:space="0" w:color="auto"/>
              <w:right w:val="single" w:sz="4" w:space="0" w:color="auto"/>
            </w:tcBorders>
            <w:shd w:val="clear" w:color="auto" w:fill="auto"/>
            <w:noWrap/>
            <w:vAlign w:val="center"/>
          </w:tcPr>
          <w:p w14:paraId="36EE319A"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6AF1C067"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□1</w:t>
            </w:r>
          </w:p>
        </w:tc>
        <w:tc>
          <w:tcPr>
            <w:tcW w:w="3256"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576F18FE"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下腿の腫脹、浮腫があるが、正座はできる</w:t>
            </w:r>
          </w:p>
        </w:tc>
      </w:tr>
      <w:tr w:rsidR="00570AB5" w:rsidRPr="00B46BF4" w14:paraId="5153B8D4" w14:textId="77777777" w:rsidTr="00EB5384">
        <w:trPr>
          <w:trHeight w:val="285"/>
        </w:trPr>
        <w:tc>
          <w:tcPr>
            <w:tcW w:w="1133" w:type="pct"/>
            <w:vMerge/>
            <w:tcBorders>
              <w:left w:val="single" w:sz="4" w:space="0" w:color="auto"/>
              <w:right w:val="single" w:sz="4" w:space="0" w:color="auto"/>
            </w:tcBorders>
            <w:shd w:val="clear" w:color="auto" w:fill="auto"/>
            <w:noWrap/>
            <w:vAlign w:val="center"/>
          </w:tcPr>
          <w:p w14:paraId="1DDC489B"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26DA2E5D"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□2</w:t>
            </w:r>
          </w:p>
        </w:tc>
        <w:tc>
          <w:tcPr>
            <w:tcW w:w="3256"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1B316746"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下腿の腫脹、浮腫があり、正座ができない</w:t>
            </w:r>
          </w:p>
        </w:tc>
      </w:tr>
      <w:tr w:rsidR="00570AB5" w:rsidRPr="00B46BF4" w14:paraId="58D5AB89" w14:textId="77777777" w:rsidTr="00EB5384">
        <w:trPr>
          <w:trHeight w:val="285"/>
        </w:trPr>
        <w:tc>
          <w:tcPr>
            <w:tcW w:w="1133" w:type="pct"/>
            <w:vMerge/>
            <w:tcBorders>
              <w:left w:val="single" w:sz="4" w:space="0" w:color="auto"/>
              <w:right w:val="single" w:sz="4" w:space="0" w:color="auto"/>
            </w:tcBorders>
            <w:shd w:val="clear" w:color="auto" w:fill="auto"/>
            <w:noWrap/>
            <w:vAlign w:val="center"/>
          </w:tcPr>
          <w:p w14:paraId="13E67309"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0AD7E7D4"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□3</w:t>
            </w:r>
          </w:p>
        </w:tc>
        <w:tc>
          <w:tcPr>
            <w:tcW w:w="3256" w:type="pct"/>
            <w:tcBorders>
              <w:top w:val="dashSmallGap" w:sz="4" w:space="0" w:color="auto"/>
              <w:left w:val="single" w:sz="4" w:space="0" w:color="auto"/>
              <w:bottom w:val="dashSmallGap" w:sz="4" w:space="0" w:color="auto"/>
              <w:right w:val="single" w:sz="4" w:space="0" w:color="auto"/>
            </w:tcBorders>
            <w:shd w:val="clear" w:color="auto" w:fill="auto"/>
            <w:vAlign w:val="center"/>
          </w:tcPr>
          <w:p w14:paraId="17E57567"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皮膚潰瘍を生じたことがある、または蜂窩織炎の既往がある（１年以内）</w:t>
            </w:r>
          </w:p>
        </w:tc>
      </w:tr>
      <w:tr w:rsidR="00570AB5" w:rsidRPr="00B46BF4" w14:paraId="26E60F4C" w14:textId="77777777" w:rsidTr="00EB5384">
        <w:trPr>
          <w:trHeight w:val="285"/>
        </w:trPr>
        <w:tc>
          <w:tcPr>
            <w:tcW w:w="1133" w:type="pct"/>
            <w:vMerge/>
            <w:tcBorders>
              <w:left w:val="single" w:sz="4" w:space="0" w:color="auto"/>
              <w:bottom w:val="single" w:sz="4" w:space="0" w:color="auto"/>
              <w:right w:val="single" w:sz="4" w:space="0" w:color="auto"/>
            </w:tcBorders>
            <w:shd w:val="clear" w:color="auto" w:fill="auto"/>
            <w:noWrap/>
            <w:vAlign w:val="center"/>
          </w:tcPr>
          <w:p w14:paraId="18228CAD" w14:textId="77777777" w:rsidR="00570AB5" w:rsidRPr="00B46BF4" w:rsidRDefault="00570AB5" w:rsidP="00A01CE7">
            <w:pPr>
              <w:widowControl/>
              <w:jc w:val="left"/>
              <w:rPr>
                <w:rFonts w:asciiTheme="minorEastAsia" w:hAnsiTheme="minorEastAsia" w:cs="ＭＳ Ｐゴシック"/>
                <w:color w:val="000000"/>
                <w:kern w:val="0"/>
                <w:sz w:val="18"/>
                <w:szCs w:val="18"/>
              </w:rPr>
            </w:pPr>
          </w:p>
        </w:tc>
        <w:tc>
          <w:tcPr>
            <w:tcW w:w="610" w:type="pct"/>
            <w:tcBorders>
              <w:top w:val="dashSmallGap" w:sz="4" w:space="0" w:color="auto"/>
              <w:left w:val="single" w:sz="4" w:space="0" w:color="auto"/>
              <w:bottom w:val="single" w:sz="4" w:space="0" w:color="auto"/>
              <w:right w:val="single" w:sz="4" w:space="0" w:color="auto"/>
            </w:tcBorders>
            <w:shd w:val="clear" w:color="auto" w:fill="auto"/>
            <w:vAlign w:val="center"/>
          </w:tcPr>
          <w:p w14:paraId="007B7D87" w14:textId="77777777" w:rsidR="00570AB5" w:rsidRPr="00B46BF4" w:rsidRDefault="00570AB5" w:rsidP="00B46BF4">
            <w:pPr>
              <w:widowControl/>
              <w:ind w:firstLineChars="200" w:firstLine="321"/>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□4</w:t>
            </w:r>
          </w:p>
        </w:tc>
        <w:tc>
          <w:tcPr>
            <w:tcW w:w="3256" w:type="pct"/>
            <w:tcBorders>
              <w:top w:val="dashSmallGap" w:sz="4" w:space="0" w:color="auto"/>
              <w:left w:val="single" w:sz="4" w:space="0" w:color="auto"/>
              <w:bottom w:val="single" w:sz="4" w:space="0" w:color="auto"/>
              <w:right w:val="single" w:sz="4" w:space="0" w:color="auto"/>
            </w:tcBorders>
            <w:shd w:val="clear" w:color="auto" w:fill="auto"/>
            <w:vAlign w:val="center"/>
          </w:tcPr>
          <w:p w14:paraId="1C8B4BC2" w14:textId="77777777" w:rsidR="00570AB5" w:rsidRPr="00B46BF4" w:rsidRDefault="00570AB5" w:rsidP="00570AB5">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難治性（保存的治療に抵抗性）の皮膚潰瘍、あるいは反復する蜂窩織炎（１年以内に複数回）がある</w:t>
            </w:r>
          </w:p>
        </w:tc>
      </w:tr>
      <w:tr w:rsidR="00570AB5" w:rsidRPr="00B46BF4" w14:paraId="339425E2" w14:textId="77777777" w:rsidTr="00EB5384">
        <w:trPr>
          <w:trHeight w:val="376"/>
        </w:trPr>
        <w:tc>
          <w:tcPr>
            <w:tcW w:w="1133" w:type="pct"/>
            <w:tcBorders>
              <w:top w:val="nil"/>
              <w:left w:val="single" w:sz="4" w:space="0" w:color="auto"/>
              <w:bottom w:val="single" w:sz="4" w:space="0" w:color="auto"/>
              <w:right w:val="single" w:sz="4" w:space="0" w:color="auto"/>
            </w:tcBorders>
            <w:shd w:val="clear" w:color="auto" w:fill="auto"/>
            <w:vAlign w:val="center"/>
            <w:hideMark/>
          </w:tcPr>
          <w:p w14:paraId="62E58FF7"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低カリウム血症</w:t>
            </w:r>
          </w:p>
        </w:tc>
        <w:tc>
          <w:tcPr>
            <w:tcW w:w="610" w:type="pct"/>
            <w:tcBorders>
              <w:top w:val="nil"/>
              <w:left w:val="single" w:sz="4" w:space="0" w:color="auto"/>
              <w:bottom w:val="single" w:sz="4" w:space="0" w:color="auto"/>
              <w:right w:val="single" w:sz="4" w:space="0" w:color="auto"/>
            </w:tcBorders>
            <w:shd w:val="clear" w:color="auto" w:fill="auto"/>
            <w:vAlign w:val="center"/>
            <w:hideMark/>
          </w:tcPr>
          <w:p w14:paraId="1BD0E584" w14:textId="77777777" w:rsidR="00570AB5" w:rsidRPr="00B46BF4" w:rsidRDefault="00570AB5" w:rsidP="00570AB5">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□あり□なし</w:t>
            </w:r>
          </w:p>
        </w:tc>
        <w:tc>
          <w:tcPr>
            <w:tcW w:w="3256" w:type="pct"/>
            <w:tcBorders>
              <w:top w:val="nil"/>
              <w:left w:val="single" w:sz="4" w:space="0" w:color="auto"/>
              <w:bottom w:val="single" w:sz="4" w:space="0" w:color="auto"/>
              <w:right w:val="single" w:sz="4" w:space="0" w:color="auto"/>
            </w:tcBorders>
            <w:shd w:val="clear" w:color="auto" w:fill="auto"/>
            <w:noWrap/>
            <w:vAlign w:val="center"/>
            <w:hideMark/>
          </w:tcPr>
          <w:p w14:paraId="3801AE9A" w14:textId="7777777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代謝性アルカローシスを伴う低カリウム血症（3 mEq/L未満）と診断される</w:t>
            </w:r>
          </w:p>
        </w:tc>
      </w:tr>
      <w:tr w:rsidR="00570AB5" w:rsidRPr="00B46BF4" w14:paraId="45E2F321" w14:textId="77777777" w:rsidTr="00EB5384">
        <w:trPr>
          <w:trHeight w:val="410"/>
        </w:trPr>
        <w:tc>
          <w:tcPr>
            <w:tcW w:w="1133" w:type="pct"/>
            <w:tcBorders>
              <w:top w:val="nil"/>
              <w:left w:val="single" w:sz="4" w:space="0" w:color="auto"/>
              <w:bottom w:val="single" w:sz="4" w:space="0" w:color="auto"/>
              <w:right w:val="single" w:sz="4" w:space="0" w:color="auto"/>
            </w:tcBorders>
            <w:shd w:val="clear" w:color="auto" w:fill="auto"/>
            <w:vAlign w:val="center"/>
            <w:hideMark/>
          </w:tcPr>
          <w:p w14:paraId="557E2412" w14:textId="39BBBA47"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非特異性多発性小腸潰瘍</w:t>
            </w:r>
            <w:r w:rsidR="00BA37BF">
              <w:rPr>
                <w:rFonts w:asciiTheme="minorEastAsia" w:hAnsiTheme="minorEastAsia" w:cs="ＭＳ Ｐゴシック" w:hint="eastAsia"/>
                <w:color w:val="000000"/>
                <w:kern w:val="0"/>
                <w:sz w:val="18"/>
                <w:szCs w:val="18"/>
              </w:rPr>
              <w:t>症</w:t>
            </w:r>
          </w:p>
        </w:tc>
        <w:tc>
          <w:tcPr>
            <w:tcW w:w="610" w:type="pct"/>
            <w:tcBorders>
              <w:top w:val="nil"/>
              <w:left w:val="single" w:sz="4" w:space="0" w:color="auto"/>
              <w:bottom w:val="single" w:sz="4" w:space="0" w:color="auto"/>
              <w:right w:val="single" w:sz="4" w:space="0" w:color="auto"/>
            </w:tcBorders>
            <w:shd w:val="clear" w:color="auto" w:fill="auto"/>
            <w:vAlign w:val="center"/>
          </w:tcPr>
          <w:p w14:paraId="633A9FA1" w14:textId="77777777" w:rsidR="00570AB5" w:rsidRPr="00B46BF4" w:rsidRDefault="00570AB5" w:rsidP="00570AB5">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□あり□なし</w:t>
            </w:r>
          </w:p>
        </w:tc>
        <w:tc>
          <w:tcPr>
            <w:tcW w:w="3256" w:type="pct"/>
            <w:tcBorders>
              <w:top w:val="nil"/>
              <w:left w:val="single" w:sz="4" w:space="0" w:color="auto"/>
              <w:bottom w:val="single" w:sz="4" w:space="0" w:color="auto"/>
              <w:right w:val="single" w:sz="4" w:space="0" w:color="auto"/>
            </w:tcBorders>
            <w:shd w:val="clear" w:color="auto" w:fill="auto"/>
            <w:noWrap/>
            <w:vAlign w:val="center"/>
            <w:hideMark/>
          </w:tcPr>
          <w:p w14:paraId="5B0ABC34" w14:textId="0522CB93" w:rsidR="00570AB5" w:rsidRPr="00B46BF4" w:rsidRDefault="00570AB5" w:rsidP="00A01CE7">
            <w:pPr>
              <w:widowControl/>
              <w:jc w:val="left"/>
              <w:rPr>
                <w:rFonts w:asciiTheme="minorEastAsia" w:hAnsiTheme="minorEastAsia" w:cs="ＭＳ Ｐゴシック"/>
                <w:color w:val="000000"/>
                <w:kern w:val="0"/>
                <w:sz w:val="18"/>
                <w:szCs w:val="18"/>
              </w:rPr>
            </w:pPr>
            <w:r w:rsidRPr="00B46BF4">
              <w:rPr>
                <w:rFonts w:asciiTheme="minorEastAsia" w:hAnsiTheme="minorEastAsia" w:cs="ＭＳ Ｐゴシック" w:hint="eastAsia"/>
                <w:color w:val="000000"/>
                <w:kern w:val="0"/>
                <w:sz w:val="18"/>
                <w:szCs w:val="18"/>
              </w:rPr>
              <w:t>非特異性多発性小腸潰瘍</w:t>
            </w:r>
            <w:r w:rsidR="00E3644D">
              <w:rPr>
                <w:rFonts w:asciiTheme="minorEastAsia" w:hAnsiTheme="minorEastAsia" w:cs="ＭＳ Ｐゴシック" w:hint="eastAsia"/>
                <w:color w:val="000000"/>
                <w:kern w:val="0"/>
                <w:sz w:val="18"/>
                <w:szCs w:val="18"/>
              </w:rPr>
              <w:t>症</w:t>
            </w:r>
            <w:r w:rsidRPr="00B46BF4">
              <w:rPr>
                <w:rFonts w:asciiTheme="minorEastAsia" w:hAnsiTheme="minorEastAsia" w:cs="ＭＳ Ｐゴシック" w:hint="eastAsia"/>
                <w:color w:val="000000"/>
                <w:kern w:val="0"/>
                <w:sz w:val="18"/>
                <w:szCs w:val="18"/>
              </w:rPr>
              <w:t>と診断される（注）</w:t>
            </w:r>
          </w:p>
        </w:tc>
      </w:tr>
    </w:tbl>
    <w:p w14:paraId="2E960378" w14:textId="3E2D17A8" w:rsidR="00570AB5" w:rsidRPr="007B4E20" w:rsidRDefault="002A0C45">
      <w:pPr>
        <w:rPr>
          <w:sz w:val="20"/>
          <w:szCs w:val="20"/>
        </w:rPr>
      </w:pPr>
      <w:r>
        <w:rPr>
          <w:rFonts w:hint="eastAsia"/>
          <w:sz w:val="20"/>
          <w:szCs w:val="20"/>
        </w:rPr>
        <w:t>注：診断は</w:t>
      </w:r>
      <w:r w:rsidR="00D61982">
        <w:rPr>
          <w:rFonts w:hint="eastAsia"/>
          <w:sz w:val="20"/>
          <w:szCs w:val="20"/>
        </w:rPr>
        <w:t>指定難病の</w:t>
      </w:r>
      <w:r w:rsidR="007452F1" w:rsidRPr="007B4E20">
        <w:rPr>
          <w:rFonts w:hint="eastAsia"/>
          <w:sz w:val="20"/>
          <w:szCs w:val="20"/>
        </w:rPr>
        <w:t>｢非特異性多発性小腸潰瘍</w:t>
      </w:r>
      <w:r w:rsidR="00E3644D">
        <w:rPr>
          <w:rFonts w:hint="eastAsia"/>
          <w:sz w:val="20"/>
          <w:szCs w:val="20"/>
        </w:rPr>
        <w:t>症</w:t>
      </w:r>
      <w:r w:rsidR="007452F1" w:rsidRPr="007B4E20">
        <w:rPr>
          <w:rFonts w:hint="eastAsia"/>
          <w:sz w:val="20"/>
          <w:szCs w:val="20"/>
        </w:rPr>
        <w:t>｣の診断基準による</w:t>
      </w:r>
    </w:p>
    <w:p w14:paraId="6B1DB5DB" w14:textId="77777777" w:rsidR="00EB5384" w:rsidRPr="002A0C45" w:rsidRDefault="00EB5384"/>
    <w:p w14:paraId="17590DBE" w14:textId="77777777" w:rsidR="0044228C" w:rsidRDefault="0044228C">
      <w:r w:rsidRPr="00A44ECD">
        <w:rPr>
          <w:rFonts w:asciiTheme="minorEastAsia" w:hAnsiTheme="minorEastAsia" w:hint="eastAsia"/>
          <w:b/>
          <w:sz w:val="18"/>
          <w:szCs w:val="18"/>
        </w:rPr>
        <w:t>＜</w:t>
      </w:r>
      <w:r>
        <w:rPr>
          <w:rFonts w:asciiTheme="minorEastAsia" w:hAnsiTheme="minorEastAsia" w:hint="eastAsia"/>
          <w:b/>
          <w:sz w:val="18"/>
          <w:szCs w:val="18"/>
        </w:rPr>
        <w:t>認定基準</w:t>
      </w:r>
      <w:r w:rsidRPr="00A44ECD">
        <w:rPr>
          <w:rFonts w:asciiTheme="minorEastAsia" w:hAnsiTheme="minorEastAsia" w:hint="eastAsia"/>
          <w:b/>
          <w:sz w:val="18"/>
          <w:szCs w:val="18"/>
        </w:rPr>
        <w:t>＞</w:t>
      </w:r>
    </w:p>
    <w:tbl>
      <w:tblPr>
        <w:tblStyle w:val="a3"/>
        <w:tblW w:w="0" w:type="auto"/>
        <w:tblLook w:val="04A0" w:firstRow="1" w:lastRow="0" w:firstColumn="1" w:lastColumn="0" w:noHBand="0" w:noVBand="1"/>
      </w:tblPr>
      <w:tblGrid>
        <w:gridCol w:w="8330"/>
        <w:gridCol w:w="2126"/>
      </w:tblGrid>
      <w:tr w:rsidR="009F7E6F" w:rsidRPr="005D53E1" w14:paraId="5A537F73" w14:textId="77777777" w:rsidTr="00EB5384">
        <w:tc>
          <w:tcPr>
            <w:tcW w:w="8330" w:type="dxa"/>
          </w:tcPr>
          <w:p w14:paraId="4E71002C" w14:textId="77777777" w:rsidR="009F7E6F" w:rsidRPr="005D53E1" w:rsidRDefault="009F7E6F">
            <w:pPr>
              <w:rPr>
                <w:sz w:val="18"/>
                <w:szCs w:val="18"/>
              </w:rPr>
            </w:pPr>
            <w:r w:rsidRPr="005D53E1">
              <w:rPr>
                <w:rFonts w:hint="eastAsia"/>
                <w:sz w:val="18"/>
                <w:szCs w:val="18"/>
              </w:rPr>
              <w:t>認定基準１：「皮膚肥厚」で重症度４かつ「関節症状」で重症度３を認める場合</w:t>
            </w:r>
          </w:p>
        </w:tc>
        <w:tc>
          <w:tcPr>
            <w:tcW w:w="2126" w:type="dxa"/>
          </w:tcPr>
          <w:p w14:paraId="60208321" w14:textId="77777777" w:rsidR="009F7E6F" w:rsidRPr="005D53E1" w:rsidRDefault="009F7E6F">
            <w:pPr>
              <w:rPr>
                <w:sz w:val="18"/>
                <w:szCs w:val="18"/>
              </w:rPr>
            </w:pPr>
            <w:r w:rsidRPr="005D53E1">
              <w:rPr>
                <w:rFonts w:hint="eastAsia"/>
                <w:sz w:val="18"/>
                <w:szCs w:val="18"/>
              </w:rPr>
              <w:t>1.</w:t>
            </w:r>
            <w:r w:rsidRPr="005D53E1">
              <w:rPr>
                <w:rFonts w:hint="eastAsia"/>
                <w:sz w:val="18"/>
                <w:szCs w:val="18"/>
              </w:rPr>
              <w:t xml:space="preserve">該当　</w:t>
            </w:r>
            <w:r w:rsidRPr="005D53E1">
              <w:rPr>
                <w:rFonts w:hint="eastAsia"/>
                <w:sz w:val="18"/>
                <w:szCs w:val="18"/>
              </w:rPr>
              <w:t>2.</w:t>
            </w:r>
            <w:r w:rsidRPr="005D53E1">
              <w:rPr>
                <w:rFonts w:hint="eastAsia"/>
                <w:sz w:val="18"/>
                <w:szCs w:val="18"/>
              </w:rPr>
              <w:t>非該当</w:t>
            </w:r>
            <w:r w:rsidRPr="005D53E1">
              <w:rPr>
                <w:rFonts w:hint="eastAsia"/>
                <w:sz w:val="18"/>
                <w:szCs w:val="18"/>
              </w:rPr>
              <w:t xml:space="preserve"> 3.</w:t>
            </w:r>
            <w:r w:rsidRPr="005D53E1">
              <w:rPr>
                <w:rFonts w:hint="eastAsia"/>
                <w:sz w:val="18"/>
                <w:szCs w:val="18"/>
              </w:rPr>
              <w:t>不明</w:t>
            </w:r>
          </w:p>
        </w:tc>
      </w:tr>
      <w:tr w:rsidR="009F7E6F" w:rsidRPr="005D53E1" w14:paraId="0F9F7733" w14:textId="77777777" w:rsidTr="00EB5384">
        <w:tc>
          <w:tcPr>
            <w:tcW w:w="8330" w:type="dxa"/>
          </w:tcPr>
          <w:p w14:paraId="504D3F49" w14:textId="793698F8" w:rsidR="009F7E6F" w:rsidRPr="005D53E1" w:rsidRDefault="009F7E6F">
            <w:pPr>
              <w:rPr>
                <w:sz w:val="18"/>
                <w:szCs w:val="18"/>
              </w:rPr>
            </w:pPr>
            <w:r w:rsidRPr="005D53E1">
              <w:rPr>
                <w:rFonts w:hint="eastAsia"/>
                <w:sz w:val="18"/>
                <w:szCs w:val="18"/>
              </w:rPr>
              <w:t>認定基準２：「リンパ浮腫」で３または４、「低カリウム血症」、「非特異性多発性小腸潰瘍</w:t>
            </w:r>
            <w:r w:rsidR="00B660D9">
              <w:rPr>
                <w:rFonts w:hint="eastAsia"/>
                <w:sz w:val="18"/>
                <w:szCs w:val="18"/>
              </w:rPr>
              <w:t>症</w:t>
            </w:r>
            <w:r w:rsidRPr="005D53E1">
              <w:rPr>
                <w:rFonts w:hint="eastAsia"/>
                <w:sz w:val="18"/>
                <w:szCs w:val="18"/>
              </w:rPr>
              <w:t>」のいずれかを満たす</w:t>
            </w:r>
          </w:p>
        </w:tc>
        <w:tc>
          <w:tcPr>
            <w:tcW w:w="2126" w:type="dxa"/>
          </w:tcPr>
          <w:p w14:paraId="3E81AB90" w14:textId="77777777" w:rsidR="009F7E6F" w:rsidRPr="005D53E1" w:rsidRDefault="009F7E6F">
            <w:pPr>
              <w:rPr>
                <w:sz w:val="18"/>
                <w:szCs w:val="18"/>
              </w:rPr>
            </w:pPr>
            <w:r w:rsidRPr="00F21D81">
              <w:rPr>
                <w:rFonts w:hint="eastAsia"/>
                <w:sz w:val="18"/>
                <w:szCs w:val="18"/>
              </w:rPr>
              <w:t>1.</w:t>
            </w:r>
            <w:r w:rsidRPr="00F21D81">
              <w:rPr>
                <w:rFonts w:hint="eastAsia"/>
                <w:sz w:val="18"/>
                <w:szCs w:val="18"/>
              </w:rPr>
              <w:t xml:space="preserve">該当　</w:t>
            </w:r>
            <w:r w:rsidRPr="00F21D81">
              <w:rPr>
                <w:rFonts w:hint="eastAsia"/>
                <w:sz w:val="18"/>
                <w:szCs w:val="18"/>
              </w:rPr>
              <w:t>2.</w:t>
            </w:r>
            <w:r w:rsidRPr="00F21D81">
              <w:rPr>
                <w:rFonts w:hint="eastAsia"/>
                <w:sz w:val="18"/>
                <w:szCs w:val="18"/>
              </w:rPr>
              <w:t>非該当</w:t>
            </w:r>
            <w:r w:rsidRPr="00F21D81">
              <w:rPr>
                <w:rFonts w:hint="eastAsia"/>
                <w:sz w:val="18"/>
                <w:szCs w:val="18"/>
              </w:rPr>
              <w:t xml:space="preserve"> 3.</w:t>
            </w:r>
            <w:r w:rsidRPr="00F21D81">
              <w:rPr>
                <w:rFonts w:hint="eastAsia"/>
                <w:sz w:val="18"/>
                <w:szCs w:val="18"/>
              </w:rPr>
              <w:t>不明</w:t>
            </w:r>
          </w:p>
        </w:tc>
      </w:tr>
    </w:tbl>
    <w:p w14:paraId="390869DC" w14:textId="77777777" w:rsidR="002A0C45" w:rsidRDefault="002A0C45" w:rsidP="008018BA">
      <w:pPr>
        <w:ind w:firstLineChars="100" w:firstLine="191"/>
        <w:rPr>
          <w:b/>
        </w:rPr>
      </w:pPr>
    </w:p>
    <w:p w14:paraId="25147CD1" w14:textId="77777777" w:rsidR="00BA37BF" w:rsidRDefault="00BA37BF" w:rsidP="008018BA">
      <w:pPr>
        <w:ind w:firstLineChars="100" w:firstLine="191"/>
        <w:rPr>
          <w:b/>
        </w:rPr>
      </w:pPr>
    </w:p>
    <w:p w14:paraId="5015F407" w14:textId="77777777" w:rsidR="00BA37BF" w:rsidRDefault="00BA37BF" w:rsidP="008018BA">
      <w:pPr>
        <w:ind w:firstLineChars="100" w:firstLine="191"/>
        <w:rPr>
          <w:b/>
        </w:rPr>
      </w:pPr>
    </w:p>
    <w:p w14:paraId="3F762F2C" w14:textId="77777777" w:rsidR="00BA37BF" w:rsidRDefault="00BA37BF" w:rsidP="008018BA">
      <w:pPr>
        <w:ind w:firstLineChars="100" w:firstLine="191"/>
        <w:rPr>
          <w:b/>
        </w:rPr>
      </w:pPr>
    </w:p>
    <w:p w14:paraId="6B334129" w14:textId="77777777" w:rsidR="00BA37BF" w:rsidRDefault="00BA37BF" w:rsidP="008018BA">
      <w:pPr>
        <w:ind w:firstLineChars="100" w:firstLine="191"/>
        <w:rPr>
          <w:b/>
        </w:rPr>
      </w:pPr>
    </w:p>
    <w:p w14:paraId="519188A1" w14:textId="77777777" w:rsidR="00BA37BF" w:rsidRDefault="00BA37BF" w:rsidP="008018BA">
      <w:pPr>
        <w:ind w:firstLineChars="100" w:firstLine="191"/>
        <w:rPr>
          <w:b/>
        </w:rPr>
      </w:pPr>
    </w:p>
    <w:p w14:paraId="37B86BCE" w14:textId="77777777" w:rsidR="00BA37BF" w:rsidRDefault="00BA37BF" w:rsidP="008018BA">
      <w:pPr>
        <w:ind w:firstLineChars="100" w:firstLine="191"/>
        <w:rPr>
          <w:b/>
        </w:rPr>
      </w:pPr>
    </w:p>
    <w:p w14:paraId="50B4B366" w14:textId="77777777" w:rsidR="00BA37BF" w:rsidRDefault="00BA37BF" w:rsidP="008018BA">
      <w:pPr>
        <w:ind w:firstLineChars="100" w:firstLine="191"/>
        <w:rPr>
          <w:b/>
        </w:rPr>
      </w:pPr>
    </w:p>
    <w:p w14:paraId="72E71550" w14:textId="77777777" w:rsidR="00BA37BF" w:rsidRDefault="00BA37BF" w:rsidP="008018BA">
      <w:pPr>
        <w:ind w:firstLineChars="100" w:firstLine="191"/>
        <w:rPr>
          <w:b/>
        </w:rPr>
      </w:pPr>
    </w:p>
    <w:p w14:paraId="2314F95B" w14:textId="77777777" w:rsidR="00BA37BF" w:rsidRDefault="00BA37BF" w:rsidP="008018BA">
      <w:pPr>
        <w:ind w:firstLineChars="100" w:firstLine="191"/>
        <w:rPr>
          <w:b/>
        </w:rPr>
      </w:pPr>
    </w:p>
    <w:p w14:paraId="63D59652" w14:textId="77777777" w:rsidR="00BA37BF" w:rsidRDefault="00BA37BF" w:rsidP="008018BA">
      <w:pPr>
        <w:ind w:firstLineChars="100" w:firstLine="191"/>
        <w:rPr>
          <w:b/>
        </w:rPr>
      </w:pPr>
    </w:p>
    <w:p w14:paraId="4BFCABE6" w14:textId="77777777" w:rsidR="00BA37BF" w:rsidRDefault="00BA37BF" w:rsidP="008018BA">
      <w:pPr>
        <w:ind w:firstLineChars="100" w:firstLine="191"/>
        <w:rPr>
          <w:b/>
        </w:rPr>
      </w:pPr>
    </w:p>
    <w:p w14:paraId="41D1F988" w14:textId="11DF2608" w:rsidR="00086FC0" w:rsidRDefault="00C53F92">
      <w:pPr>
        <w:rPr>
          <w:b/>
        </w:rPr>
      </w:pPr>
      <w:r w:rsidRPr="00A44ECD">
        <w:rPr>
          <w:rFonts w:hint="eastAsia"/>
          <w:b/>
        </w:rPr>
        <w:lastRenderedPageBreak/>
        <w:t>■　人工呼吸器</w:t>
      </w:r>
      <w:r w:rsidR="00C74DFA">
        <w:rPr>
          <w:rFonts w:hint="eastAsia"/>
          <w:b/>
        </w:rPr>
        <w:t>に関する事項</w:t>
      </w:r>
      <w:r w:rsidR="00E3644D">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45337" w:rsidRPr="001C1091" w14:paraId="1295C69E" w14:textId="77777777" w:rsidTr="007172F1">
        <w:trPr>
          <w:trHeight w:val="259"/>
        </w:trPr>
        <w:tc>
          <w:tcPr>
            <w:tcW w:w="1101" w:type="dxa"/>
          </w:tcPr>
          <w:p w14:paraId="604DC5D2" w14:textId="77777777" w:rsidR="00445337" w:rsidRPr="001C1091" w:rsidRDefault="00445337" w:rsidP="007172F1">
            <w:pPr>
              <w:rPr>
                <w:sz w:val="18"/>
                <w:szCs w:val="18"/>
              </w:rPr>
            </w:pPr>
            <w:r w:rsidRPr="001C1091">
              <w:rPr>
                <w:rFonts w:hint="eastAsia"/>
                <w:sz w:val="18"/>
                <w:szCs w:val="18"/>
              </w:rPr>
              <w:t>使用の有無</w:t>
            </w:r>
          </w:p>
        </w:tc>
        <w:tc>
          <w:tcPr>
            <w:tcW w:w="9355" w:type="dxa"/>
            <w:gridSpan w:val="6"/>
            <w:hideMark/>
          </w:tcPr>
          <w:p w14:paraId="22AAEEBE" w14:textId="77777777" w:rsidR="00445337" w:rsidRPr="001C1091" w:rsidRDefault="00445337" w:rsidP="007172F1">
            <w:pPr>
              <w:rPr>
                <w:sz w:val="18"/>
                <w:szCs w:val="18"/>
              </w:rPr>
            </w:pPr>
            <w:r w:rsidRPr="001C1091">
              <w:rPr>
                <w:rFonts w:hint="eastAsia"/>
                <w:sz w:val="18"/>
                <w:szCs w:val="18"/>
              </w:rPr>
              <w:t>1.</w:t>
            </w:r>
            <w:r w:rsidRPr="001C1091">
              <w:rPr>
                <w:rFonts w:hint="eastAsia"/>
                <w:sz w:val="18"/>
                <w:szCs w:val="18"/>
              </w:rPr>
              <w:t>あり</w:t>
            </w:r>
          </w:p>
        </w:tc>
      </w:tr>
      <w:tr w:rsidR="00445337" w:rsidRPr="001C1091" w14:paraId="38C35E69" w14:textId="77777777" w:rsidTr="007172F1">
        <w:trPr>
          <w:trHeight w:val="261"/>
        </w:trPr>
        <w:tc>
          <w:tcPr>
            <w:tcW w:w="1101" w:type="dxa"/>
          </w:tcPr>
          <w:p w14:paraId="16F15BD7" w14:textId="77777777" w:rsidR="00445337" w:rsidRPr="001C1091" w:rsidRDefault="00445337" w:rsidP="007172F1">
            <w:pPr>
              <w:rPr>
                <w:sz w:val="18"/>
                <w:szCs w:val="18"/>
              </w:rPr>
            </w:pPr>
            <w:r w:rsidRPr="001C1091">
              <w:rPr>
                <w:rFonts w:hint="eastAsia"/>
                <w:sz w:val="18"/>
                <w:szCs w:val="18"/>
              </w:rPr>
              <w:t>開始時期</w:t>
            </w:r>
          </w:p>
        </w:tc>
        <w:tc>
          <w:tcPr>
            <w:tcW w:w="4329" w:type="dxa"/>
            <w:gridSpan w:val="3"/>
            <w:hideMark/>
          </w:tcPr>
          <w:p w14:paraId="445D02AC" w14:textId="77777777" w:rsidR="00445337" w:rsidRPr="001C1091" w:rsidRDefault="00445337" w:rsidP="007172F1">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月</w:t>
            </w:r>
          </w:p>
        </w:tc>
        <w:tc>
          <w:tcPr>
            <w:tcW w:w="2331" w:type="dxa"/>
            <w:gridSpan w:val="2"/>
            <w:hideMark/>
          </w:tcPr>
          <w:p w14:paraId="3F3C69D5" w14:textId="77777777" w:rsidR="00445337" w:rsidRPr="001C1091" w:rsidRDefault="00445337" w:rsidP="007172F1">
            <w:pPr>
              <w:rPr>
                <w:sz w:val="18"/>
                <w:szCs w:val="18"/>
              </w:rPr>
            </w:pPr>
            <w:r w:rsidRPr="001C1091">
              <w:rPr>
                <w:rFonts w:hint="eastAsia"/>
                <w:sz w:val="18"/>
                <w:szCs w:val="18"/>
              </w:rPr>
              <w:t>離脱の見込み</w:t>
            </w:r>
          </w:p>
        </w:tc>
        <w:tc>
          <w:tcPr>
            <w:tcW w:w="2695" w:type="dxa"/>
          </w:tcPr>
          <w:p w14:paraId="0BB4F90F" w14:textId="77777777" w:rsidR="00445337" w:rsidRPr="001C1091" w:rsidRDefault="00445337" w:rsidP="007172F1">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445337" w:rsidRPr="001C1091" w14:paraId="3CAAA17A" w14:textId="77777777" w:rsidTr="007172F1">
        <w:trPr>
          <w:trHeight w:val="97"/>
        </w:trPr>
        <w:tc>
          <w:tcPr>
            <w:tcW w:w="1101" w:type="dxa"/>
          </w:tcPr>
          <w:p w14:paraId="3A09B132" w14:textId="77777777" w:rsidR="00445337" w:rsidRPr="001C1091" w:rsidRDefault="00445337" w:rsidP="007172F1">
            <w:pPr>
              <w:rPr>
                <w:sz w:val="18"/>
                <w:szCs w:val="18"/>
              </w:rPr>
            </w:pPr>
            <w:r w:rsidRPr="001C1091">
              <w:rPr>
                <w:rFonts w:hint="eastAsia"/>
                <w:sz w:val="18"/>
                <w:szCs w:val="18"/>
              </w:rPr>
              <w:t>種類</w:t>
            </w:r>
          </w:p>
        </w:tc>
        <w:tc>
          <w:tcPr>
            <w:tcW w:w="9355" w:type="dxa"/>
            <w:gridSpan w:val="6"/>
            <w:hideMark/>
          </w:tcPr>
          <w:p w14:paraId="20DF96D8" w14:textId="77777777" w:rsidR="00445337" w:rsidRPr="001C1091" w:rsidRDefault="00445337" w:rsidP="007172F1">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445337" w:rsidRPr="001C1091" w14:paraId="462E6AD9" w14:textId="77777777" w:rsidTr="007172F1">
        <w:trPr>
          <w:trHeight w:val="240"/>
        </w:trPr>
        <w:tc>
          <w:tcPr>
            <w:tcW w:w="1101" w:type="dxa"/>
          </w:tcPr>
          <w:p w14:paraId="7901AA52" w14:textId="77777777" w:rsidR="00445337" w:rsidRPr="001C1091" w:rsidRDefault="00445337" w:rsidP="007172F1">
            <w:pPr>
              <w:rPr>
                <w:sz w:val="18"/>
                <w:szCs w:val="18"/>
              </w:rPr>
            </w:pPr>
            <w:r w:rsidRPr="001C1091">
              <w:rPr>
                <w:rFonts w:hint="eastAsia"/>
                <w:sz w:val="18"/>
                <w:szCs w:val="18"/>
              </w:rPr>
              <w:t>施行状況</w:t>
            </w:r>
          </w:p>
        </w:tc>
        <w:tc>
          <w:tcPr>
            <w:tcW w:w="9355" w:type="dxa"/>
            <w:gridSpan w:val="6"/>
            <w:hideMark/>
          </w:tcPr>
          <w:p w14:paraId="4FF0064C" w14:textId="77777777" w:rsidR="00445337" w:rsidRPr="001C1091" w:rsidRDefault="00445337" w:rsidP="007172F1">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445337" w:rsidRPr="001C1091" w14:paraId="1E4C875F" w14:textId="77777777" w:rsidTr="007172F1">
        <w:trPr>
          <w:trHeight w:val="1456"/>
        </w:trPr>
        <w:tc>
          <w:tcPr>
            <w:tcW w:w="1101" w:type="dxa"/>
          </w:tcPr>
          <w:p w14:paraId="7DC5ED7B" w14:textId="77777777" w:rsidR="00445337" w:rsidRPr="007F4166" w:rsidRDefault="00445337" w:rsidP="007172F1">
            <w:pPr>
              <w:rPr>
                <w:sz w:val="18"/>
                <w:szCs w:val="18"/>
              </w:rPr>
            </w:pPr>
            <w:r>
              <w:rPr>
                <w:rFonts w:hint="eastAsia"/>
                <w:sz w:val="18"/>
                <w:szCs w:val="18"/>
              </w:rPr>
              <w:t>生活状況</w:t>
            </w:r>
          </w:p>
        </w:tc>
        <w:tc>
          <w:tcPr>
            <w:tcW w:w="1559" w:type="dxa"/>
            <w:hideMark/>
          </w:tcPr>
          <w:p w14:paraId="2D34820B" w14:textId="77777777" w:rsidR="00445337" w:rsidRPr="007F4166" w:rsidRDefault="00445337" w:rsidP="007172F1">
            <w:pPr>
              <w:rPr>
                <w:sz w:val="18"/>
                <w:szCs w:val="18"/>
              </w:rPr>
            </w:pPr>
            <w:r w:rsidRPr="007F4166">
              <w:rPr>
                <w:rFonts w:hint="eastAsia"/>
                <w:sz w:val="18"/>
                <w:szCs w:val="18"/>
              </w:rPr>
              <w:t>食事</w:t>
            </w:r>
          </w:p>
          <w:p w14:paraId="526DAB4C" w14:textId="77777777" w:rsidR="00445337" w:rsidRPr="007F4166" w:rsidRDefault="00445337" w:rsidP="007172F1">
            <w:pPr>
              <w:rPr>
                <w:sz w:val="18"/>
                <w:szCs w:val="18"/>
              </w:rPr>
            </w:pPr>
            <w:r w:rsidRPr="007F4166">
              <w:rPr>
                <w:rFonts w:hint="eastAsia"/>
                <w:sz w:val="18"/>
                <w:szCs w:val="18"/>
              </w:rPr>
              <w:t>整容</w:t>
            </w:r>
          </w:p>
          <w:p w14:paraId="54517181" w14:textId="77777777" w:rsidR="00445337" w:rsidRPr="007F4166" w:rsidRDefault="00445337" w:rsidP="007172F1">
            <w:pPr>
              <w:rPr>
                <w:sz w:val="18"/>
                <w:szCs w:val="18"/>
              </w:rPr>
            </w:pPr>
            <w:r w:rsidRPr="007F4166">
              <w:rPr>
                <w:rFonts w:hint="eastAsia"/>
                <w:sz w:val="18"/>
                <w:szCs w:val="18"/>
              </w:rPr>
              <w:t>入浴</w:t>
            </w:r>
          </w:p>
          <w:p w14:paraId="537C351C" w14:textId="77777777" w:rsidR="00445337" w:rsidRPr="007F4166" w:rsidRDefault="00445337" w:rsidP="007172F1">
            <w:pPr>
              <w:rPr>
                <w:sz w:val="18"/>
                <w:szCs w:val="18"/>
              </w:rPr>
            </w:pPr>
            <w:r w:rsidRPr="007F4166">
              <w:rPr>
                <w:rFonts w:hint="eastAsia"/>
                <w:sz w:val="18"/>
                <w:szCs w:val="18"/>
              </w:rPr>
              <w:t>階段昇降</w:t>
            </w:r>
          </w:p>
          <w:p w14:paraId="5F0E4571" w14:textId="77777777" w:rsidR="00445337" w:rsidRPr="001C1091" w:rsidRDefault="00445337" w:rsidP="007172F1">
            <w:pPr>
              <w:rPr>
                <w:sz w:val="18"/>
                <w:szCs w:val="18"/>
              </w:rPr>
            </w:pPr>
            <w:r w:rsidRPr="007F4166">
              <w:rPr>
                <w:rFonts w:hint="eastAsia"/>
                <w:sz w:val="18"/>
                <w:szCs w:val="18"/>
              </w:rPr>
              <w:t>排便コントロール</w:t>
            </w:r>
          </w:p>
        </w:tc>
        <w:tc>
          <w:tcPr>
            <w:tcW w:w="2551" w:type="dxa"/>
          </w:tcPr>
          <w:p w14:paraId="418AEAD3" w14:textId="77777777" w:rsidR="00445337" w:rsidRPr="007F4166" w:rsidRDefault="00445337" w:rsidP="007172F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095F7447" w14:textId="77777777" w:rsidR="00445337" w:rsidRPr="007F4166" w:rsidRDefault="00445337" w:rsidP="007172F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2DFC702E" w14:textId="77777777" w:rsidR="00445337" w:rsidRPr="007F4166" w:rsidRDefault="00445337" w:rsidP="007172F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48686AE1" w14:textId="77777777" w:rsidR="00445337" w:rsidRPr="007F4166" w:rsidRDefault="00445337" w:rsidP="007172F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68D90F3B" w14:textId="77777777" w:rsidR="00445337" w:rsidRPr="001C1091" w:rsidRDefault="00445337" w:rsidP="007172F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6A2A2DF0" w14:textId="77777777" w:rsidR="00445337" w:rsidRPr="00545243" w:rsidRDefault="00445337" w:rsidP="007172F1">
            <w:pPr>
              <w:rPr>
                <w:sz w:val="18"/>
                <w:szCs w:val="18"/>
              </w:rPr>
            </w:pPr>
            <w:r w:rsidRPr="00545243">
              <w:rPr>
                <w:rFonts w:hint="eastAsia"/>
                <w:sz w:val="18"/>
                <w:szCs w:val="18"/>
              </w:rPr>
              <w:t>車椅子とベッド間の移動</w:t>
            </w:r>
          </w:p>
          <w:p w14:paraId="6F31326A" w14:textId="77777777" w:rsidR="00445337" w:rsidRDefault="00445337" w:rsidP="007172F1">
            <w:pPr>
              <w:rPr>
                <w:sz w:val="18"/>
                <w:szCs w:val="18"/>
              </w:rPr>
            </w:pPr>
            <w:r w:rsidRPr="001C1091">
              <w:rPr>
                <w:rFonts w:hint="eastAsia"/>
                <w:sz w:val="18"/>
                <w:szCs w:val="18"/>
              </w:rPr>
              <w:t>トイレ動作</w:t>
            </w:r>
          </w:p>
          <w:p w14:paraId="4D6811BB" w14:textId="77777777" w:rsidR="00445337" w:rsidRDefault="00445337" w:rsidP="007172F1">
            <w:pPr>
              <w:rPr>
                <w:sz w:val="18"/>
                <w:szCs w:val="18"/>
              </w:rPr>
            </w:pPr>
            <w:r>
              <w:rPr>
                <w:rFonts w:hint="eastAsia"/>
                <w:sz w:val="18"/>
                <w:szCs w:val="18"/>
              </w:rPr>
              <w:t>歩行</w:t>
            </w:r>
          </w:p>
          <w:p w14:paraId="2C7D0B20" w14:textId="77777777" w:rsidR="00445337" w:rsidRPr="001C1091" w:rsidRDefault="00445337" w:rsidP="007172F1">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54209C72" w14:textId="77777777" w:rsidR="00445337" w:rsidRDefault="00445337" w:rsidP="007172F1">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021EA8BF" w14:textId="77777777" w:rsidR="00445337" w:rsidRDefault="00445337" w:rsidP="007172F1">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D3C4701" w14:textId="77777777" w:rsidR="00445337" w:rsidRDefault="00445337" w:rsidP="007172F1">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3C7CE43B" w14:textId="77777777" w:rsidR="00445337" w:rsidRPr="001C1091" w:rsidRDefault="00445337" w:rsidP="007172F1">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78F21C7A" w14:textId="77777777" w:rsidR="00445337" w:rsidRDefault="00445337" w:rsidP="00445337"/>
    <w:tbl>
      <w:tblPr>
        <w:tblStyle w:val="a3"/>
        <w:tblW w:w="10456" w:type="dxa"/>
        <w:tblLook w:val="04A0" w:firstRow="1" w:lastRow="0" w:firstColumn="1" w:lastColumn="0" w:noHBand="0" w:noVBand="1"/>
      </w:tblPr>
      <w:tblGrid>
        <w:gridCol w:w="10456"/>
      </w:tblGrid>
      <w:tr w:rsidR="00445337" w14:paraId="511F59F3" w14:textId="77777777" w:rsidTr="007172F1">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7B3B73C5" w14:textId="77777777" w:rsidR="00445337" w:rsidRDefault="00445337" w:rsidP="007172F1">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14:paraId="32D54BB9" w14:textId="77777777" w:rsidR="00445337" w:rsidRDefault="00445337" w:rsidP="00445337">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3BC6B520" w14:textId="77777777" w:rsidR="00445337" w:rsidRDefault="00445337" w:rsidP="007172F1">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3ACAAA80" w14:textId="77777777" w:rsidR="00445337" w:rsidRDefault="00445337" w:rsidP="00445337">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0BFBC792" w14:textId="77777777" w:rsidR="00445337" w:rsidRDefault="00445337" w:rsidP="00445337">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5523E210" w14:textId="77777777" w:rsidR="00445337" w:rsidRDefault="00445337" w:rsidP="00445337">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5CA4583A" w14:textId="3409E107" w:rsidR="00445337" w:rsidRDefault="00445337" w:rsidP="00445337">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BA37BF">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27D98FCC" w14:textId="77777777" w:rsidR="00445337" w:rsidRDefault="00445337" w:rsidP="00445337">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3F9494DA" w14:textId="606E6012" w:rsidR="006F75C8" w:rsidRDefault="00445337" w:rsidP="00445337">
      <w:pPr>
        <w:snapToGrid w:val="0"/>
        <w:rPr>
          <w:sz w:val="18"/>
          <w:szCs w:val="18"/>
        </w:rPr>
      </w:pPr>
      <w:r>
        <w:rPr>
          <w:rFonts w:asciiTheme="minorEastAsia" w:hAnsiTheme="minorEastAsia" w:hint="eastAsia"/>
          <w:sz w:val="16"/>
          <w:szCs w:val="16"/>
        </w:rPr>
        <w:t>・審査のため、検査結果等について別途提出をお願いすることがあります。</w:t>
      </w:r>
      <w:r>
        <w:rPr>
          <w:sz w:val="18"/>
          <w:szCs w:val="18"/>
        </w:rPr>
        <w:tab/>
      </w:r>
      <w:r w:rsidR="006F75C8">
        <w:rPr>
          <w:sz w:val="18"/>
          <w:szCs w:val="18"/>
        </w:rPr>
        <w:tab/>
      </w:r>
      <w:r w:rsidR="006F75C8">
        <w:rPr>
          <w:sz w:val="18"/>
          <w:szCs w:val="18"/>
        </w:rPr>
        <w:tab/>
      </w:r>
    </w:p>
    <w:p w14:paraId="60354C72" w14:textId="77777777" w:rsidR="00A12975" w:rsidRDefault="00A12975" w:rsidP="006F75C8">
      <w:pPr>
        <w:snapToGrid w:val="0"/>
        <w:rPr>
          <w:sz w:val="18"/>
          <w:szCs w:val="18"/>
        </w:rPr>
      </w:pPr>
    </w:p>
    <w:p w14:paraId="6B064A59" w14:textId="3B16EA46" w:rsidR="00A12975" w:rsidRPr="00A12975" w:rsidRDefault="00A12975" w:rsidP="000D074E">
      <w:pPr>
        <w:snapToGrid w:val="0"/>
        <w:rPr>
          <w:rFonts w:asciiTheme="minorEastAsia" w:hAnsiTheme="minorEastAsia"/>
          <w:color w:val="FF0000"/>
          <w:sz w:val="22"/>
        </w:rPr>
      </w:pPr>
    </w:p>
    <w:p w14:paraId="6B076DF4" w14:textId="77777777" w:rsidR="006F75C8" w:rsidRPr="006F75C8" w:rsidRDefault="006F75C8" w:rsidP="000A38C4">
      <w:pPr>
        <w:spacing w:line="220" w:lineRule="exact"/>
        <w:rPr>
          <w:sz w:val="18"/>
          <w:szCs w:val="18"/>
        </w:rPr>
      </w:pPr>
    </w:p>
    <w:sectPr w:rsidR="006F75C8" w:rsidRPr="006F75C8"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714CC" w14:textId="77777777" w:rsidR="00D72EB0" w:rsidRDefault="00D72EB0" w:rsidP="00240FCE">
      <w:r>
        <w:separator/>
      </w:r>
    </w:p>
  </w:endnote>
  <w:endnote w:type="continuationSeparator" w:id="0">
    <w:p w14:paraId="4328DA46" w14:textId="77777777" w:rsidR="00D72EB0" w:rsidRDefault="00D72EB0"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4DAFF" w14:textId="77777777" w:rsidR="00D72EB0" w:rsidRDefault="00D72EB0" w:rsidP="00240FCE">
      <w:r>
        <w:separator/>
      </w:r>
    </w:p>
  </w:footnote>
  <w:footnote w:type="continuationSeparator" w:id="0">
    <w:p w14:paraId="06E8576A" w14:textId="77777777" w:rsidR="00D72EB0" w:rsidRDefault="00D72EB0"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9"/>
  </w:num>
  <w:num w:numId="4">
    <w:abstractNumId w:val="6"/>
  </w:num>
  <w:num w:numId="5">
    <w:abstractNumId w:val="7"/>
  </w:num>
  <w:num w:numId="6">
    <w:abstractNumId w:val="4"/>
  </w:num>
  <w:num w:numId="7">
    <w:abstractNumId w:val="0"/>
  </w:num>
  <w:num w:numId="8">
    <w:abstractNumId w:val="11"/>
  </w:num>
  <w:num w:numId="9">
    <w:abstractNumId w:val="3"/>
  </w:num>
  <w:num w:numId="10">
    <w:abstractNumId w:val="8"/>
  </w:num>
  <w:num w:numId="11">
    <w:abstractNumId w:val="10"/>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509B4"/>
    <w:rsid w:val="00062D32"/>
    <w:rsid w:val="00074FF1"/>
    <w:rsid w:val="00086FC0"/>
    <w:rsid w:val="000A38C4"/>
    <w:rsid w:val="000B63B7"/>
    <w:rsid w:val="000C1CFC"/>
    <w:rsid w:val="000D074E"/>
    <w:rsid w:val="000E788D"/>
    <w:rsid w:val="00106C61"/>
    <w:rsid w:val="00121095"/>
    <w:rsid w:val="00124FEF"/>
    <w:rsid w:val="001413A5"/>
    <w:rsid w:val="00171CE8"/>
    <w:rsid w:val="001728A8"/>
    <w:rsid w:val="00193011"/>
    <w:rsid w:val="001A76C6"/>
    <w:rsid w:val="001B79ED"/>
    <w:rsid w:val="001C1091"/>
    <w:rsid w:val="001D65E1"/>
    <w:rsid w:val="001F035D"/>
    <w:rsid w:val="001F704B"/>
    <w:rsid w:val="00210B51"/>
    <w:rsid w:val="002128D8"/>
    <w:rsid w:val="00225674"/>
    <w:rsid w:val="00237B30"/>
    <w:rsid w:val="00240FCE"/>
    <w:rsid w:val="00242565"/>
    <w:rsid w:val="00246490"/>
    <w:rsid w:val="00266B22"/>
    <w:rsid w:val="00272043"/>
    <w:rsid w:val="002A0C45"/>
    <w:rsid w:val="002A5088"/>
    <w:rsid w:val="002B49C5"/>
    <w:rsid w:val="002C3D50"/>
    <w:rsid w:val="002C7EC2"/>
    <w:rsid w:val="002D2244"/>
    <w:rsid w:val="002E6533"/>
    <w:rsid w:val="0030593C"/>
    <w:rsid w:val="00334DD8"/>
    <w:rsid w:val="00342B8B"/>
    <w:rsid w:val="003577BE"/>
    <w:rsid w:val="0037316A"/>
    <w:rsid w:val="0037521C"/>
    <w:rsid w:val="00377A1D"/>
    <w:rsid w:val="00390902"/>
    <w:rsid w:val="00392E3C"/>
    <w:rsid w:val="003A346D"/>
    <w:rsid w:val="003B1FEE"/>
    <w:rsid w:val="003C0CEC"/>
    <w:rsid w:val="003C7B83"/>
    <w:rsid w:val="003D42A8"/>
    <w:rsid w:val="003D5CA0"/>
    <w:rsid w:val="00415EDD"/>
    <w:rsid w:val="0042108C"/>
    <w:rsid w:val="00426EB3"/>
    <w:rsid w:val="004319B6"/>
    <w:rsid w:val="0044228C"/>
    <w:rsid w:val="00445337"/>
    <w:rsid w:val="0046267F"/>
    <w:rsid w:val="0046494E"/>
    <w:rsid w:val="00476E51"/>
    <w:rsid w:val="00490BD6"/>
    <w:rsid w:val="004A466F"/>
    <w:rsid w:val="004A49D8"/>
    <w:rsid w:val="004A5155"/>
    <w:rsid w:val="004B0D28"/>
    <w:rsid w:val="004B5344"/>
    <w:rsid w:val="004B753F"/>
    <w:rsid w:val="004E52D4"/>
    <w:rsid w:val="004E59BE"/>
    <w:rsid w:val="00565091"/>
    <w:rsid w:val="00570AB5"/>
    <w:rsid w:val="00582BFF"/>
    <w:rsid w:val="0058695A"/>
    <w:rsid w:val="00592F19"/>
    <w:rsid w:val="005A5697"/>
    <w:rsid w:val="005A7456"/>
    <w:rsid w:val="005A7EF6"/>
    <w:rsid w:val="005C3545"/>
    <w:rsid w:val="005D53E1"/>
    <w:rsid w:val="005E6EF1"/>
    <w:rsid w:val="005E725F"/>
    <w:rsid w:val="00644B1E"/>
    <w:rsid w:val="00652523"/>
    <w:rsid w:val="006825D4"/>
    <w:rsid w:val="00686112"/>
    <w:rsid w:val="006A54CA"/>
    <w:rsid w:val="006A65FC"/>
    <w:rsid w:val="006C3327"/>
    <w:rsid w:val="006C3F8A"/>
    <w:rsid w:val="006D319A"/>
    <w:rsid w:val="006E0DAF"/>
    <w:rsid w:val="006E5CD2"/>
    <w:rsid w:val="006F27D1"/>
    <w:rsid w:val="006F3215"/>
    <w:rsid w:val="006F75C8"/>
    <w:rsid w:val="00732A55"/>
    <w:rsid w:val="007452F1"/>
    <w:rsid w:val="00751B57"/>
    <w:rsid w:val="00751DE9"/>
    <w:rsid w:val="0076481B"/>
    <w:rsid w:val="0078739B"/>
    <w:rsid w:val="007A365E"/>
    <w:rsid w:val="007A4D9B"/>
    <w:rsid w:val="007B328E"/>
    <w:rsid w:val="007B4E20"/>
    <w:rsid w:val="007C4FB7"/>
    <w:rsid w:val="007E53B5"/>
    <w:rsid w:val="007F2503"/>
    <w:rsid w:val="007F38FB"/>
    <w:rsid w:val="008018BA"/>
    <w:rsid w:val="0081667D"/>
    <w:rsid w:val="0082017B"/>
    <w:rsid w:val="00840A11"/>
    <w:rsid w:val="00841A63"/>
    <w:rsid w:val="00841D0A"/>
    <w:rsid w:val="00862462"/>
    <w:rsid w:val="0086252F"/>
    <w:rsid w:val="0087107D"/>
    <w:rsid w:val="00877C3A"/>
    <w:rsid w:val="008802ED"/>
    <w:rsid w:val="008911B1"/>
    <w:rsid w:val="008B5C22"/>
    <w:rsid w:val="008C1B03"/>
    <w:rsid w:val="008C4B5B"/>
    <w:rsid w:val="008E3A86"/>
    <w:rsid w:val="0091498F"/>
    <w:rsid w:val="009150DF"/>
    <w:rsid w:val="00924A6C"/>
    <w:rsid w:val="009472E9"/>
    <w:rsid w:val="00956E32"/>
    <w:rsid w:val="009917C1"/>
    <w:rsid w:val="009C4A2F"/>
    <w:rsid w:val="009D2BAF"/>
    <w:rsid w:val="009F4CAB"/>
    <w:rsid w:val="009F7E6F"/>
    <w:rsid w:val="00A12975"/>
    <w:rsid w:val="00A23218"/>
    <w:rsid w:val="00A26FA3"/>
    <w:rsid w:val="00A333BD"/>
    <w:rsid w:val="00A40C33"/>
    <w:rsid w:val="00A44ECD"/>
    <w:rsid w:val="00A47B8D"/>
    <w:rsid w:val="00A52F83"/>
    <w:rsid w:val="00A73324"/>
    <w:rsid w:val="00A8372B"/>
    <w:rsid w:val="00A90AE1"/>
    <w:rsid w:val="00AC2BE4"/>
    <w:rsid w:val="00AC36D0"/>
    <w:rsid w:val="00AF2831"/>
    <w:rsid w:val="00AF61BC"/>
    <w:rsid w:val="00B005A5"/>
    <w:rsid w:val="00B023ED"/>
    <w:rsid w:val="00B14886"/>
    <w:rsid w:val="00B30DC4"/>
    <w:rsid w:val="00B31118"/>
    <w:rsid w:val="00B40B15"/>
    <w:rsid w:val="00B46BF4"/>
    <w:rsid w:val="00B615FC"/>
    <w:rsid w:val="00B660D9"/>
    <w:rsid w:val="00B93EE2"/>
    <w:rsid w:val="00BA126F"/>
    <w:rsid w:val="00BA37BF"/>
    <w:rsid w:val="00BA4F2B"/>
    <w:rsid w:val="00BC7A66"/>
    <w:rsid w:val="00BD3069"/>
    <w:rsid w:val="00BD4ED7"/>
    <w:rsid w:val="00BE0FE4"/>
    <w:rsid w:val="00BF2F7E"/>
    <w:rsid w:val="00BF6926"/>
    <w:rsid w:val="00C069D9"/>
    <w:rsid w:val="00C0772D"/>
    <w:rsid w:val="00C30B8E"/>
    <w:rsid w:val="00C52683"/>
    <w:rsid w:val="00C53F92"/>
    <w:rsid w:val="00C60FEC"/>
    <w:rsid w:val="00C74DFA"/>
    <w:rsid w:val="00C95CE2"/>
    <w:rsid w:val="00C97A7E"/>
    <w:rsid w:val="00CA5EBE"/>
    <w:rsid w:val="00CE0028"/>
    <w:rsid w:val="00D00F36"/>
    <w:rsid w:val="00D2284A"/>
    <w:rsid w:val="00D22FEA"/>
    <w:rsid w:val="00D2442F"/>
    <w:rsid w:val="00D527E3"/>
    <w:rsid w:val="00D61982"/>
    <w:rsid w:val="00D64BC8"/>
    <w:rsid w:val="00D67118"/>
    <w:rsid w:val="00D717C8"/>
    <w:rsid w:val="00D72EB0"/>
    <w:rsid w:val="00D9601F"/>
    <w:rsid w:val="00DA547F"/>
    <w:rsid w:val="00DB745D"/>
    <w:rsid w:val="00DC44F2"/>
    <w:rsid w:val="00DC47EF"/>
    <w:rsid w:val="00DD24E5"/>
    <w:rsid w:val="00DD69FC"/>
    <w:rsid w:val="00E17424"/>
    <w:rsid w:val="00E3644D"/>
    <w:rsid w:val="00E47928"/>
    <w:rsid w:val="00E60F45"/>
    <w:rsid w:val="00E62242"/>
    <w:rsid w:val="00E62687"/>
    <w:rsid w:val="00E72BAE"/>
    <w:rsid w:val="00E75A48"/>
    <w:rsid w:val="00E82ADA"/>
    <w:rsid w:val="00EB237D"/>
    <w:rsid w:val="00EB5384"/>
    <w:rsid w:val="00EC7938"/>
    <w:rsid w:val="00ED61EB"/>
    <w:rsid w:val="00ED6D42"/>
    <w:rsid w:val="00ED79A5"/>
    <w:rsid w:val="00EE535C"/>
    <w:rsid w:val="00F072DE"/>
    <w:rsid w:val="00F10E20"/>
    <w:rsid w:val="00F169E3"/>
    <w:rsid w:val="00F37132"/>
    <w:rsid w:val="00F45B43"/>
    <w:rsid w:val="00F82647"/>
    <w:rsid w:val="00F95366"/>
    <w:rsid w:val="00F9585B"/>
    <w:rsid w:val="00FA17D2"/>
    <w:rsid w:val="00FA41FA"/>
    <w:rsid w:val="00FA6A25"/>
    <w:rsid w:val="00FD20BE"/>
    <w:rsid w:val="00FD406C"/>
    <w:rsid w:val="00FD5ED0"/>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6599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BA3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BA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1394">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69D9-180C-476F-8715-771E1176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2015-02-06T00:56:00Z</cp:lastPrinted>
  <dcterms:created xsi:type="dcterms:W3CDTF">2015-08-03T07:12:00Z</dcterms:created>
  <dcterms:modified xsi:type="dcterms:W3CDTF">2015-09-24T05:00:00Z</dcterms:modified>
</cp:coreProperties>
</file>