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3C2F90" w:rsidP="000062EE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F90" w:rsidRDefault="003C2F90" w:rsidP="003C2F90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3C2F90" w:rsidRDefault="003C2F90" w:rsidP="003C2F90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04BA2">
        <w:rPr>
          <w:rFonts w:ascii="ＭＳ Ｐゴシック" w:eastAsia="ＭＳ Ｐゴシック" w:hAnsi="ＭＳ Ｐゴシック" w:hint="eastAsia"/>
        </w:rPr>
        <w:t>163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A23218" w:rsidRPr="00A23218">
        <w:rPr>
          <w:rFonts w:ascii="ＭＳ Ｐゴシック" w:eastAsia="ＭＳ Ｐゴシック" w:hAnsi="ＭＳ Ｐゴシック" w:hint="eastAsia"/>
        </w:rPr>
        <w:t>特発性後天性全身性無汗症</w:t>
      </w:r>
    </w:p>
    <w:p w:rsidR="00F45F18" w:rsidRDefault="00F45F18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A51099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DC10B5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9B47F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DC10B5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E026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</w:t>
            </w:r>
            <w:r w:rsidR="00DE5B3C">
              <w:rPr>
                <w:rFonts w:asciiTheme="minorEastAsia" w:hAnsiTheme="minorEastAsia" w:hint="eastAsia"/>
                <w:sz w:val="18"/>
                <w:szCs w:val="18"/>
              </w:rPr>
              <w:t xml:space="preserve">いくらか問題がある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E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</w:t>
            </w:r>
            <w:r w:rsidR="00DE5B3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E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DE5B3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E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DE5B3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DE5B3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DB0810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DB0810" w:rsidRDefault="00DB0810" w:rsidP="00B80653"/>
        </w:tc>
      </w:tr>
    </w:tbl>
    <w:p w:rsidR="0046494E" w:rsidRDefault="0046494E">
      <w:pPr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pPr w:leftFromText="142" w:rightFromText="142" w:vertAnchor="text" w:horzAnchor="margin" w:tblpY="30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C658AD" w:rsidTr="00C658AD">
        <w:trPr>
          <w:trHeight w:val="24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Default="00C658AD" w:rsidP="00DB081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広範な無汗/減汗(発汗低下)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Default="00C658AD" w:rsidP="00DB0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なし　</w:t>
            </w:r>
            <w:r>
              <w:rPr>
                <w:sz w:val="18"/>
                <w:szCs w:val="18"/>
              </w:rPr>
              <w:t>3.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9C62AE" w:rsidRPr="009C62AE" w:rsidTr="00D97125">
        <w:trPr>
          <w:trHeight w:val="24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7C" w:rsidRPr="009C62AE" w:rsidRDefault="0047211E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コリン性蕁麻疹の合併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7C" w:rsidRPr="009C62AE" w:rsidRDefault="00221E7C" w:rsidP="00221E7C">
            <w:pPr>
              <w:rPr>
                <w:sz w:val="18"/>
                <w:szCs w:val="18"/>
              </w:rPr>
            </w:pPr>
            <w:r w:rsidRPr="009C62AE">
              <w:rPr>
                <w:sz w:val="18"/>
                <w:szCs w:val="18"/>
              </w:rPr>
              <w:t>1.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 w:rsidRPr="009C62AE">
              <w:rPr>
                <w:sz w:val="18"/>
                <w:szCs w:val="18"/>
              </w:rPr>
              <w:t xml:space="preserve"> 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9C62AE">
              <w:rPr>
                <w:sz w:val="18"/>
                <w:szCs w:val="18"/>
              </w:rPr>
              <w:t>2.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なし　</w:t>
            </w:r>
            <w:r w:rsidRPr="009C62AE">
              <w:rPr>
                <w:sz w:val="18"/>
                <w:szCs w:val="18"/>
              </w:rPr>
              <w:t>3.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 w:rsidRPr="009C62AE">
              <w:rPr>
                <w:rFonts w:hint="eastAsia"/>
                <w:sz w:val="18"/>
                <w:szCs w:val="18"/>
              </w:rPr>
              <w:t>明</w:t>
            </w:r>
          </w:p>
        </w:tc>
      </w:tr>
    </w:tbl>
    <w:p w:rsidR="00221E7C" w:rsidRPr="009C62AE" w:rsidRDefault="00221E7C" w:rsidP="00221E7C">
      <w:pPr>
        <w:rPr>
          <w:b/>
          <w:sz w:val="18"/>
          <w:szCs w:val="18"/>
        </w:rPr>
      </w:pPr>
      <w:r w:rsidRPr="009C62AE">
        <w:rPr>
          <w:rFonts w:hint="eastAsia"/>
          <w:b/>
          <w:sz w:val="18"/>
          <w:szCs w:val="18"/>
        </w:rPr>
        <w:t>Ａ．症状</w:t>
      </w:r>
    </w:p>
    <w:p w:rsidR="00221E7C" w:rsidRPr="009C62AE" w:rsidRDefault="00221E7C" w:rsidP="00221E7C">
      <w:pPr>
        <w:rPr>
          <w:rFonts w:asciiTheme="minorEastAsia" w:hAnsiTheme="minorEastAsia"/>
          <w:b/>
          <w:sz w:val="18"/>
          <w:szCs w:val="18"/>
        </w:rPr>
      </w:pPr>
    </w:p>
    <w:p w:rsidR="00221E7C" w:rsidRPr="009C62AE" w:rsidRDefault="00221E7C" w:rsidP="00221E7C">
      <w:pPr>
        <w:rPr>
          <w:rFonts w:asciiTheme="minorEastAsia" w:hAnsiTheme="minorEastAsia"/>
          <w:b/>
          <w:sz w:val="18"/>
          <w:szCs w:val="18"/>
        </w:rPr>
      </w:pPr>
      <w:r w:rsidRPr="009C62AE">
        <w:rPr>
          <w:rFonts w:asciiTheme="minorEastAsia" w:hAnsiTheme="minorEastAsia" w:hint="eastAsia"/>
          <w:b/>
          <w:sz w:val="18"/>
          <w:szCs w:val="18"/>
        </w:rPr>
        <w:t>Ｂ．職業歴</w:t>
      </w:r>
    </w:p>
    <w:tbl>
      <w:tblPr>
        <w:tblStyle w:val="a3"/>
        <w:tblpPr w:leftFromText="142" w:rightFromText="142" w:vertAnchor="text" w:horzAnchor="margin" w:tblpY="14"/>
        <w:tblW w:w="10431" w:type="dxa"/>
        <w:tblLook w:val="04A0" w:firstRow="1" w:lastRow="0" w:firstColumn="1" w:lastColumn="0" w:noHBand="0" w:noVBand="1"/>
      </w:tblPr>
      <w:tblGrid>
        <w:gridCol w:w="8164"/>
        <w:gridCol w:w="2267"/>
      </w:tblGrid>
      <w:tr w:rsidR="009C62AE" w:rsidRPr="009C62AE" w:rsidTr="00D97125">
        <w:trPr>
          <w:trHeight w:val="137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7C" w:rsidRPr="009C62AE" w:rsidRDefault="00221E7C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職業歴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7C" w:rsidRPr="009C62AE" w:rsidRDefault="00221E7C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sz w:val="18"/>
                <w:szCs w:val="18"/>
              </w:rPr>
              <w:t>1.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 w:rsidRPr="009C62AE">
              <w:rPr>
                <w:sz w:val="18"/>
                <w:szCs w:val="18"/>
              </w:rPr>
              <w:t xml:space="preserve"> 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9C62AE">
              <w:rPr>
                <w:sz w:val="18"/>
                <w:szCs w:val="18"/>
              </w:rPr>
              <w:t>2.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なし　</w:t>
            </w:r>
            <w:r w:rsidRPr="009C62AE">
              <w:rPr>
                <w:sz w:val="18"/>
                <w:szCs w:val="18"/>
              </w:rPr>
              <w:t>3.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 w:rsidRPr="009C62AE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9C62AE" w:rsidRPr="009C62AE" w:rsidTr="00D97125">
        <w:trPr>
          <w:trHeight w:val="114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7C" w:rsidRPr="009C62AE" w:rsidRDefault="00221E7C" w:rsidP="00221E7C">
            <w:pPr>
              <w:ind w:firstLineChars="100" w:firstLine="16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発症時の職業　</w:t>
            </w:r>
            <w:r w:rsidR="00462C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9C62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510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</w:t>
            </w:r>
            <w:r w:rsidR="00462CA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）</w:t>
            </w:r>
          </w:p>
        </w:tc>
      </w:tr>
    </w:tbl>
    <w:p w:rsidR="00221E7C" w:rsidRPr="009C62AE" w:rsidRDefault="00221E7C" w:rsidP="00221E7C">
      <w:pPr>
        <w:rPr>
          <w:rFonts w:asciiTheme="minorEastAsia" w:hAnsiTheme="minorEastAsia"/>
          <w:b/>
          <w:sz w:val="18"/>
          <w:szCs w:val="18"/>
        </w:rPr>
      </w:pPr>
    </w:p>
    <w:p w:rsidR="00221E7C" w:rsidRPr="009C62AE" w:rsidRDefault="00221E7C" w:rsidP="00221E7C">
      <w:pPr>
        <w:rPr>
          <w:rFonts w:asciiTheme="minorEastAsia" w:hAnsiTheme="minorEastAsia"/>
          <w:b/>
          <w:sz w:val="18"/>
          <w:szCs w:val="18"/>
        </w:rPr>
      </w:pPr>
      <w:r w:rsidRPr="009C62AE">
        <w:rPr>
          <w:rFonts w:asciiTheme="minorEastAsia" w:hAnsiTheme="minorEastAsia" w:hint="eastAsia"/>
          <w:b/>
          <w:sz w:val="18"/>
          <w:szCs w:val="18"/>
        </w:rPr>
        <w:t>Ｃ．診断基準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9C62AE" w:rsidRPr="009C62AE" w:rsidTr="00D97125">
        <w:tc>
          <w:tcPr>
            <w:tcW w:w="8188" w:type="dxa"/>
            <w:vAlign w:val="center"/>
          </w:tcPr>
          <w:p w:rsidR="00221E7C" w:rsidRPr="009C62AE" w:rsidRDefault="00221E7C" w:rsidP="00221E7C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１．明らかな原因なく後天性に非髄節性の広範な無汗/発汗低下を呈するが、発汗以外の自律神経症候および神経学的症候を認めない</w:t>
            </w:r>
          </w:p>
        </w:tc>
        <w:tc>
          <w:tcPr>
            <w:tcW w:w="2243" w:type="dxa"/>
            <w:vAlign w:val="center"/>
          </w:tcPr>
          <w:p w:rsidR="00221E7C" w:rsidRPr="009C62AE" w:rsidRDefault="00221E7C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221E7C" w:rsidRPr="009C62AE" w:rsidTr="00D97125">
        <w:tc>
          <w:tcPr>
            <w:tcW w:w="8188" w:type="dxa"/>
            <w:vAlign w:val="center"/>
          </w:tcPr>
          <w:p w:rsidR="00221E7C" w:rsidRPr="009C62AE" w:rsidRDefault="00221E7C" w:rsidP="00221E7C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２. 無汗</w:t>
            </w:r>
            <w:r w:rsidRPr="009C62AE">
              <w:rPr>
                <w:rFonts w:asciiTheme="minorEastAsia" w:hAnsiTheme="minorEastAsia"/>
                <w:sz w:val="18"/>
                <w:szCs w:val="18"/>
              </w:rPr>
              <w:t>/発汗低下領域（</w:t>
            </w: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ヨードデンプン反応を用いたミノール法などによる温熱発汗試験で黒色に変色しない領域もしくはサーモグラフィーによる高体温領域）が全身の２５％以上の範囲にみられる</w:t>
            </w:r>
          </w:p>
        </w:tc>
        <w:tc>
          <w:tcPr>
            <w:tcW w:w="2243" w:type="dxa"/>
            <w:vAlign w:val="center"/>
          </w:tcPr>
          <w:p w:rsidR="00221E7C" w:rsidRPr="009C62AE" w:rsidRDefault="00221E7C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21E7C" w:rsidRDefault="00221E7C" w:rsidP="00221E7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45F18" w:rsidRPr="009C62AE" w:rsidRDefault="00F45F18" w:rsidP="00221E7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21E7C" w:rsidRPr="009C62AE" w:rsidRDefault="00221E7C" w:rsidP="00221E7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C62AE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9C62AE" w:rsidRPr="009C62AE" w:rsidTr="00D97125">
        <w:tc>
          <w:tcPr>
            <w:tcW w:w="8188" w:type="dxa"/>
            <w:vAlign w:val="center"/>
          </w:tcPr>
          <w:p w:rsidR="00221E7C" w:rsidRPr="009C62AE" w:rsidRDefault="00221E7C" w:rsidP="00221E7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Ｃ.診断基準１＋２をもって特発性後天性全身性無汗症と診断する</w:t>
            </w:r>
          </w:p>
        </w:tc>
        <w:tc>
          <w:tcPr>
            <w:tcW w:w="2243" w:type="dxa"/>
            <w:vAlign w:val="center"/>
          </w:tcPr>
          <w:p w:rsidR="00221E7C" w:rsidRPr="009C62AE" w:rsidRDefault="00221E7C" w:rsidP="0022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9C62A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F45F18" w:rsidRDefault="00F45F18" w:rsidP="009C61F6">
      <w:pPr>
        <w:rPr>
          <w:rFonts w:asciiTheme="minorEastAsia" w:hAnsiTheme="minorEastAsia"/>
          <w:b/>
          <w:szCs w:val="21"/>
        </w:rPr>
      </w:pPr>
    </w:p>
    <w:p w:rsidR="009C61F6" w:rsidRPr="00C658AD" w:rsidRDefault="009C61F6" w:rsidP="009C61F6">
      <w:pPr>
        <w:rPr>
          <w:rFonts w:asciiTheme="minorEastAsia" w:hAnsiTheme="minorEastAsia"/>
          <w:b/>
          <w:szCs w:val="21"/>
        </w:rPr>
      </w:pPr>
      <w:r w:rsidRPr="00C658AD">
        <w:rPr>
          <w:rFonts w:asciiTheme="minorEastAsia" w:hAnsiTheme="minorEastAsia" w:hint="eastAsia"/>
          <w:b/>
          <w:szCs w:val="21"/>
        </w:rPr>
        <w:t>■</w:t>
      </w:r>
      <w:r w:rsidR="009C62AE">
        <w:rPr>
          <w:rFonts w:asciiTheme="minorEastAsia" w:hAnsiTheme="minorEastAsia" w:hint="eastAsia"/>
          <w:b/>
          <w:szCs w:val="21"/>
        </w:rPr>
        <w:t xml:space="preserve">　</w:t>
      </w:r>
      <w:r w:rsidRPr="00C658AD">
        <w:rPr>
          <w:rFonts w:asciiTheme="minorEastAsia" w:hAnsiTheme="minorEastAsia" w:hint="eastAsia"/>
          <w:b/>
          <w:szCs w:val="21"/>
        </w:rPr>
        <w:t xml:space="preserve">治療その他 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5939BE" w:rsidTr="009C62AE">
        <w:trPr>
          <w:trHeight w:val="28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BE" w:rsidRDefault="005939BE" w:rsidP="00DB081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治療歴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BE" w:rsidRDefault="005939BE" w:rsidP="005939B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なし　</w:t>
            </w:r>
            <w:r>
              <w:rPr>
                <w:sz w:val="18"/>
                <w:szCs w:val="18"/>
              </w:rPr>
              <w:t>3.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DB0810" w:rsidTr="00C658AD">
        <w:trPr>
          <w:trHeight w:val="288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10" w:rsidRDefault="00DB0810" w:rsidP="00DB0810">
            <w:pPr>
              <w:ind w:firstLineChars="100" w:firstLine="160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発症から治療までの期間　　</w:t>
            </w:r>
            <w:r w:rsidRPr="00A510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F45F1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A510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A510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ヶ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014665" w:rsidRDefault="00014665">
      <w:pPr>
        <w:rPr>
          <w:b/>
        </w:rPr>
      </w:pPr>
    </w:p>
    <w:p w:rsidR="001413A5" w:rsidRDefault="00C74DFA" w:rsidP="00B3111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/>
          <w:b/>
        </w:rPr>
        <w:t>■　重症度分類に関する事項</w:t>
      </w:r>
      <w:r w:rsidR="00B31118" w:rsidRPr="00DE5B3C">
        <w:rPr>
          <w:rFonts w:hint="eastAsia"/>
          <w:b/>
          <w:szCs w:val="21"/>
        </w:rPr>
        <w:t>（</w:t>
      </w:r>
      <w:r w:rsidR="00740992">
        <w:rPr>
          <w:rFonts w:asciiTheme="minorEastAsia" w:hAnsiTheme="minorEastAsia" w:hint="eastAsia"/>
          <w:b/>
          <w:szCs w:val="21"/>
        </w:rPr>
        <w:t>以下</w:t>
      </w:r>
      <w:r w:rsidR="00B31118" w:rsidRPr="00DE5B3C">
        <w:rPr>
          <w:rFonts w:asciiTheme="minorEastAsia" w:hAnsiTheme="minorEastAsia" w:hint="eastAsia"/>
          <w:b/>
          <w:szCs w:val="21"/>
        </w:rPr>
        <w:t>のスコア表を参考に、該当する項目に</w:t>
      </w:r>
      <w:r w:rsidR="00DE5B3C" w:rsidRPr="00DE5B3C">
        <w:rPr>
          <w:rFonts w:asciiTheme="minorEastAsia" w:hAnsiTheme="minorEastAsia" w:hint="eastAsia"/>
          <w:b/>
          <w:szCs w:val="21"/>
        </w:rPr>
        <w:t>☑を記入する</w:t>
      </w:r>
      <w:r w:rsidR="00B31118" w:rsidRPr="00DE5B3C">
        <w:rPr>
          <w:rFonts w:asciiTheme="minorEastAsia" w:hAnsiTheme="minorEastAsia" w:hint="eastAsia"/>
          <w:b/>
          <w:szCs w:val="21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3477"/>
        <w:gridCol w:w="3477"/>
        <w:gridCol w:w="3477"/>
      </w:tblGrid>
      <w:tr w:rsidR="00490BD6" w:rsidRPr="008B5C22" w:rsidTr="003A7C4A">
        <w:tc>
          <w:tcPr>
            <w:tcW w:w="3477" w:type="dxa"/>
            <w:vAlign w:val="center"/>
          </w:tcPr>
          <w:p w:rsidR="00490BD6" w:rsidRPr="008B5C22" w:rsidRDefault="00490BD6" w:rsidP="006F0D9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　軽症：０－１点</w:t>
            </w:r>
          </w:p>
        </w:tc>
        <w:tc>
          <w:tcPr>
            <w:tcW w:w="3477" w:type="dxa"/>
            <w:vAlign w:val="center"/>
          </w:tcPr>
          <w:p w:rsidR="00490BD6" w:rsidRPr="008B5C22" w:rsidRDefault="00490BD6" w:rsidP="006F0D9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□中等症：２点</w:t>
            </w:r>
          </w:p>
        </w:tc>
        <w:tc>
          <w:tcPr>
            <w:tcW w:w="3477" w:type="dxa"/>
            <w:vAlign w:val="center"/>
          </w:tcPr>
          <w:p w:rsidR="00490BD6" w:rsidRPr="008B5C22" w:rsidRDefault="00490BD6" w:rsidP="006F0D9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□重症：３点</w:t>
            </w:r>
          </w:p>
        </w:tc>
      </w:tr>
    </w:tbl>
    <w:p w:rsidR="00B31118" w:rsidRPr="00B31118" w:rsidRDefault="00B31118" w:rsidP="00B3111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tbl>
      <w:tblPr>
        <w:tblW w:w="524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543"/>
      </w:tblGrid>
      <w:tr w:rsidR="00B31118" w:rsidRPr="001413A5" w:rsidTr="00D612BC">
        <w:trPr>
          <w:trHeight w:val="28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スコア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無汗・低汗病変部の面積（注）</w:t>
            </w:r>
          </w:p>
        </w:tc>
      </w:tr>
      <w:tr w:rsidR="00B31118" w:rsidRPr="001413A5" w:rsidTr="00D612BC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スコア０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２５％未満</w:t>
            </w:r>
          </w:p>
        </w:tc>
      </w:tr>
      <w:tr w:rsidR="00B31118" w:rsidRPr="001413A5" w:rsidTr="00D612BC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スコア１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２５％以上－５０％未満</w:t>
            </w:r>
          </w:p>
        </w:tc>
      </w:tr>
      <w:tr w:rsidR="00B31118" w:rsidRPr="001413A5" w:rsidTr="00D612BC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スコア２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５０％以上－７５％未満</w:t>
            </w:r>
          </w:p>
        </w:tc>
      </w:tr>
      <w:tr w:rsidR="00B31118" w:rsidRPr="001413A5" w:rsidTr="00D612BC">
        <w:trPr>
          <w:trHeight w:val="28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スコア３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118" w:rsidRPr="001413A5" w:rsidRDefault="00B31118" w:rsidP="00DE5B3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７５％以上</w:t>
            </w:r>
          </w:p>
        </w:tc>
      </w:tr>
    </w:tbl>
    <w:p w:rsidR="00F82647" w:rsidRDefault="00B31118">
      <w:r w:rsidRPr="00B31118">
        <w:rPr>
          <w:rFonts w:hint="eastAsia"/>
        </w:rPr>
        <w:t>注）温熱発汗試験施行時に判定する</w:t>
      </w:r>
    </w:p>
    <w:p w:rsidR="00B31118" w:rsidRPr="00B31118" w:rsidRDefault="00B31118"/>
    <w:p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221E7C" w:rsidRPr="001C1091" w:rsidTr="00D97125">
        <w:trPr>
          <w:trHeight w:val="259"/>
        </w:trPr>
        <w:tc>
          <w:tcPr>
            <w:tcW w:w="1101" w:type="dxa"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221E7C" w:rsidRPr="001C1091" w:rsidTr="00D97125">
        <w:trPr>
          <w:trHeight w:val="261"/>
        </w:trPr>
        <w:tc>
          <w:tcPr>
            <w:tcW w:w="1101" w:type="dxa"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221E7C" w:rsidRPr="001C1091" w:rsidTr="00D97125">
        <w:trPr>
          <w:trHeight w:val="97"/>
        </w:trPr>
        <w:tc>
          <w:tcPr>
            <w:tcW w:w="1101" w:type="dxa"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221E7C" w:rsidRPr="001C1091" w:rsidTr="00D97125">
        <w:trPr>
          <w:trHeight w:val="240"/>
        </w:trPr>
        <w:tc>
          <w:tcPr>
            <w:tcW w:w="1101" w:type="dxa"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221E7C" w:rsidRPr="001C1091" w:rsidTr="00D97125">
        <w:trPr>
          <w:trHeight w:val="1456"/>
        </w:trPr>
        <w:tc>
          <w:tcPr>
            <w:tcW w:w="1101" w:type="dxa"/>
          </w:tcPr>
          <w:p w:rsidR="00221E7C" w:rsidRPr="007F4166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221E7C" w:rsidRPr="007F4166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221E7C" w:rsidRPr="001C1091" w:rsidRDefault="00221E7C" w:rsidP="00D9712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221E7C" w:rsidRPr="007F17B8" w:rsidRDefault="00221E7C" w:rsidP="00D97125">
            <w:pPr>
              <w:rPr>
                <w:sz w:val="18"/>
                <w:szCs w:val="18"/>
              </w:rPr>
            </w:pPr>
            <w:r w:rsidRPr="007F17B8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221E7C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221E7C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221E7C" w:rsidRPr="001C1091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221E7C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1E7C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1E7C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1E7C" w:rsidRPr="001C1091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221E7C" w:rsidRDefault="00221E7C" w:rsidP="00221E7C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21E7C" w:rsidRPr="001C1091" w:rsidTr="00D97125">
        <w:trPr>
          <w:trHeight w:val="1219"/>
        </w:trPr>
        <w:tc>
          <w:tcPr>
            <w:tcW w:w="10456" w:type="dxa"/>
            <w:hideMark/>
          </w:tcPr>
          <w:p w:rsidR="00221E7C" w:rsidRDefault="00221E7C" w:rsidP="00D971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221E7C" w:rsidRDefault="00221E7C" w:rsidP="00221E7C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221E7C" w:rsidRPr="001C1091" w:rsidRDefault="00221E7C" w:rsidP="00D971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221E7C" w:rsidRDefault="00221E7C" w:rsidP="00221E7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221E7C" w:rsidRPr="00BC37CA" w:rsidRDefault="00221E7C" w:rsidP="00221E7C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221E7C" w:rsidRPr="00BC37CA" w:rsidRDefault="00221E7C" w:rsidP="00221E7C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221E7C" w:rsidRDefault="00221E7C" w:rsidP="00221E7C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462CA4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221E7C" w:rsidRPr="00BC37CA" w:rsidRDefault="00221E7C" w:rsidP="00221E7C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221E7C" w:rsidRDefault="00221E7C" w:rsidP="00221E7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9C61F6" w:rsidRPr="00221E7C" w:rsidRDefault="009C61F6" w:rsidP="009C61F6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</w:p>
    <w:sectPr w:rsidR="009C61F6" w:rsidRPr="00221E7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59" w:rsidRDefault="00543259" w:rsidP="00240FCE">
      <w:r>
        <w:separator/>
      </w:r>
    </w:p>
  </w:endnote>
  <w:endnote w:type="continuationSeparator" w:id="0">
    <w:p w:rsidR="00543259" w:rsidRDefault="00543259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59" w:rsidRDefault="00543259" w:rsidP="00240FCE">
      <w:r>
        <w:separator/>
      </w:r>
    </w:p>
  </w:footnote>
  <w:footnote w:type="continuationSeparator" w:id="0">
    <w:p w:rsidR="00543259" w:rsidRDefault="00543259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45DAD"/>
    <w:rsid w:val="000509B4"/>
    <w:rsid w:val="0005328D"/>
    <w:rsid w:val="00062D32"/>
    <w:rsid w:val="00074FF1"/>
    <w:rsid w:val="00086FC0"/>
    <w:rsid w:val="000A38C4"/>
    <w:rsid w:val="000B63B7"/>
    <w:rsid w:val="000C1CFC"/>
    <w:rsid w:val="000E788D"/>
    <w:rsid w:val="00121095"/>
    <w:rsid w:val="00124FEF"/>
    <w:rsid w:val="001413A5"/>
    <w:rsid w:val="00152B3E"/>
    <w:rsid w:val="0017052D"/>
    <w:rsid w:val="001728A8"/>
    <w:rsid w:val="001826D3"/>
    <w:rsid w:val="00193011"/>
    <w:rsid w:val="001A76C6"/>
    <w:rsid w:val="001B79ED"/>
    <w:rsid w:val="001C1091"/>
    <w:rsid w:val="001D65E1"/>
    <w:rsid w:val="001F035D"/>
    <w:rsid w:val="001F704B"/>
    <w:rsid w:val="00210B51"/>
    <w:rsid w:val="002128D8"/>
    <w:rsid w:val="00221E7C"/>
    <w:rsid w:val="00225674"/>
    <w:rsid w:val="00237B30"/>
    <w:rsid w:val="00240FCE"/>
    <w:rsid w:val="00242565"/>
    <w:rsid w:val="00246490"/>
    <w:rsid w:val="00272043"/>
    <w:rsid w:val="002C3D50"/>
    <w:rsid w:val="002C7EC2"/>
    <w:rsid w:val="002E6533"/>
    <w:rsid w:val="0030593C"/>
    <w:rsid w:val="00334DD8"/>
    <w:rsid w:val="00342B8B"/>
    <w:rsid w:val="003577BE"/>
    <w:rsid w:val="0037316A"/>
    <w:rsid w:val="0037521C"/>
    <w:rsid w:val="00377A1D"/>
    <w:rsid w:val="00390902"/>
    <w:rsid w:val="00392E3C"/>
    <w:rsid w:val="003A346D"/>
    <w:rsid w:val="003C0CEC"/>
    <w:rsid w:val="003C2F90"/>
    <w:rsid w:val="003D42A8"/>
    <w:rsid w:val="003D5CA0"/>
    <w:rsid w:val="00415EDD"/>
    <w:rsid w:val="0042108C"/>
    <w:rsid w:val="00426EB3"/>
    <w:rsid w:val="004319B6"/>
    <w:rsid w:val="0046267F"/>
    <w:rsid w:val="00462CA4"/>
    <w:rsid w:val="0046494E"/>
    <w:rsid w:val="0047211E"/>
    <w:rsid w:val="00476E51"/>
    <w:rsid w:val="00490BD6"/>
    <w:rsid w:val="004A466F"/>
    <w:rsid w:val="004A49D8"/>
    <w:rsid w:val="004A5155"/>
    <w:rsid w:val="004B0D28"/>
    <w:rsid w:val="004B5344"/>
    <w:rsid w:val="004B753F"/>
    <w:rsid w:val="004E4CAB"/>
    <w:rsid w:val="004E4FAC"/>
    <w:rsid w:val="004E52D4"/>
    <w:rsid w:val="004F654E"/>
    <w:rsid w:val="00543259"/>
    <w:rsid w:val="00546001"/>
    <w:rsid w:val="00565091"/>
    <w:rsid w:val="00582BFF"/>
    <w:rsid w:val="0058695A"/>
    <w:rsid w:val="0059039B"/>
    <w:rsid w:val="00590804"/>
    <w:rsid w:val="00592F19"/>
    <w:rsid w:val="005939BE"/>
    <w:rsid w:val="005A5697"/>
    <w:rsid w:val="005A7456"/>
    <w:rsid w:val="005A7EF6"/>
    <w:rsid w:val="005C3545"/>
    <w:rsid w:val="005E6EF1"/>
    <w:rsid w:val="00604BA2"/>
    <w:rsid w:val="00652523"/>
    <w:rsid w:val="00662EE5"/>
    <w:rsid w:val="006825D4"/>
    <w:rsid w:val="00686112"/>
    <w:rsid w:val="006A54CA"/>
    <w:rsid w:val="006A65FC"/>
    <w:rsid w:val="006C3327"/>
    <w:rsid w:val="006C3F8A"/>
    <w:rsid w:val="006D319A"/>
    <w:rsid w:val="006E0DAF"/>
    <w:rsid w:val="006E5CD2"/>
    <w:rsid w:val="006F27D1"/>
    <w:rsid w:val="006F3215"/>
    <w:rsid w:val="00732A55"/>
    <w:rsid w:val="00740992"/>
    <w:rsid w:val="00751B57"/>
    <w:rsid w:val="00794421"/>
    <w:rsid w:val="007A365E"/>
    <w:rsid w:val="007A4D9B"/>
    <w:rsid w:val="007B328E"/>
    <w:rsid w:val="007C4FB7"/>
    <w:rsid w:val="007E3B0A"/>
    <w:rsid w:val="007E53B5"/>
    <w:rsid w:val="007F2503"/>
    <w:rsid w:val="007F38FB"/>
    <w:rsid w:val="0081667D"/>
    <w:rsid w:val="0082017B"/>
    <w:rsid w:val="0082781C"/>
    <w:rsid w:val="00840A11"/>
    <w:rsid w:val="00841A63"/>
    <w:rsid w:val="00841D0A"/>
    <w:rsid w:val="00862462"/>
    <w:rsid w:val="0087107D"/>
    <w:rsid w:val="00877C3A"/>
    <w:rsid w:val="008911B1"/>
    <w:rsid w:val="008B5C22"/>
    <w:rsid w:val="008C1B03"/>
    <w:rsid w:val="008C4B5B"/>
    <w:rsid w:val="008D65A0"/>
    <w:rsid w:val="008E3A86"/>
    <w:rsid w:val="008E7B2B"/>
    <w:rsid w:val="00924A6C"/>
    <w:rsid w:val="00930E5D"/>
    <w:rsid w:val="009472E9"/>
    <w:rsid w:val="00951014"/>
    <w:rsid w:val="00956E32"/>
    <w:rsid w:val="009917C1"/>
    <w:rsid w:val="009B47F8"/>
    <w:rsid w:val="009C4A2F"/>
    <w:rsid w:val="009C61F6"/>
    <w:rsid w:val="009C62AE"/>
    <w:rsid w:val="009F4CAB"/>
    <w:rsid w:val="00A23218"/>
    <w:rsid w:val="00A333BD"/>
    <w:rsid w:val="00A40C33"/>
    <w:rsid w:val="00A42931"/>
    <w:rsid w:val="00A44ECD"/>
    <w:rsid w:val="00A51099"/>
    <w:rsid w:val="00A65925"/>
    <w:rsid w:val="00A675A9"/>
    <w:rsid w:val="00A73324"/>
    <w:rsid w:val="00A8372B"/>
    <w:rsid w:val="00A90AE1"/>
    <w:rsid w:val="00AC36D0"/>
    <w:rsid w:val="00AF2831"/>
    <w:rsid w:val="00AF61BC"/>
    <w:rsid w:val="00B005A5"/>
    <w:rsid w:val="00B023ED"/>
    <w:rsid w:val="00B06854"/>
    <w:rsid w:val="00B14886"/>
    <w:rsid w:val="00B30DC4"/>
    <w:rsid w:val="00B31118"/>
    <w:rsid w:val="00B40B15"/>
    <w:rsid w:val="00B615FC"/>
    <w:rsid w:val="00B93EE2"/>
    <w:rsid w:val="00BA126F"/>
    <w:rsid w:val="00BA4F2B"/>
    <w:rsid w:val="00BC452F"/>
    <w:rsid w:val="00BD3069"/>
    <w:rsid w:val="00BD4ED7"/>
    <w:rsid w:val="00BE026A"/>
    <w:rsid w:val="00BE0FE4"/>
    <w:rsid w:val="00BF2F7E"/>
    <w:rsid w:val="00C0772D"/>
    <w:rsid w:val="00C222FF"/>
    <w:rsid w:val="00C30B8E"/>
    <w:rsid w:val="00C53F92"/>
    <w:rsid w:val="00C60FEC"/>
    <w:rsid w:val="00C658AD"/>
    <w:rsid w:val="00C74DFA"/>
    <w:rsid w:val="00C95CE2"/>
    <w:rsid w:val="00C97A7E"/>
    <w:rsid w:val="00CA5EBE"/>
    <w:rsid w:val="00CE0028"/>
    <w:rsid w:val="00D00F36"/>
    <w:rsid w:val="00D12AF8"/>
    <w:rsid w:val="00D2284A"/>
    <w:rsid w:val="00D22FEA"/>
    <w:rsid w:val="00D2442F"/>
    <w:rsid w:val="00D527E3"/>
    <w:rsid w:val="00D612BC"/>
    <w:rsid w:val="00D64BC8"/>
    <w:rsid w:val="00D717C8"/>
    <w:rsid w:val="00D71A2D"/>
    <w:rsid w:val="00D9601F"/>
    <w:rsid w:val="00DA547F"/>
    <w:rsid w:val="00DB0810"/>
    <w:rsid w:val="00DB745D"/>
    <w:rsid w:val="00DC10B5"/>
    <w:rsid w:val="00DC47EF"/>
    <w:rsid w:val="00DD69FC"/>
    <w:rsid w:val="00DE5B3C"/>
    <w:rsid w:val="00E17424"/>
    <w:rsid w:val="00E42740"/>
    <w:rsid w:val="00E47928"/>
    <w:rsid w:val="00E62242"/>
    <w:rsid w:val="00E62687"/>
    <w:rsid w:val="00E75A48"/>
    <w:rsid w:val="00E82ADA"/>
    <w:rsid w:val="00EB237D"/>
    <w:rsid w:val="00EC7938"/>
    <w:rsid w:val="00ED0E2B"/>
    <w:rsid w:val="00ED61EB"/>
    <w:rsid w:val="00ED6D42"/>
    <w:rsid w:val="00ED79A5"/>
    <w:rsid w:val="00F072DE"/>
    <w:rsid w:val="00F10E20"/>
    <w:rsid w:val="00F169E3"/>
    <w:rsid w:val="00F45F18"/>
    <w:rsid w:val="00F47978"/>
    <w:rsid w:val="00F72EDF"/>
    <w:rsid w:val="00F82647"/>
    <w:rsid w:val="00F95366"/>
    <w:rsid w:val="00F9585B"/>
    <w:rsid w:val="00FA17D2"/>
    <w:rsid w:val="00FA41FA"/>
    <w:rsid w:val="00FA6A25"/>
    <w:rsid w:val="00FD20BE"/>
    <w:rsid w:val="00FD2B01"/>
    <w:rsid w:val="00FD406C"/>
    <w:rsid w:val="00FD5ED0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88FF-7BEE-412A-9A30-FBC9218D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2015-04-15T04:16:00Z</cp:lastPrinted>
  <dcterms:created xsi:type="dcterms:W3CDTF">2015-08-03T03:58:00Z</dcterms:created>
  <dcterms:modified xsi:type="dcterms:W3CDTF">2015-09-24T05:00:00Z</dcterms:modified>
</cp:coreProperties>
</file>