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B4006B">
      <w:pPr>
        <w:jc w:val="center"/>
        <w:rPr>
          <w:sz w:val="32"/>
        </w:rPr>
      </w:pPr>
      <w:r>
        <w:rPr>
          <w:rFonts w:hint="eastAsia"/>
          <w:sz w:val="32"/>
        </w:rPr>
        <w:t>第</w:t>
      </w:r>
      <w:r w:rsidR="000B6FC4">
        <w:rPr>
          <w:rFonts w:hint="eastAsia"/>
          <w:sz w:val="32"/>
        </w:rPr>
        <w:t>２</w:t>
      </w:r>
      <w:r w:rsidRPr="00B4006B">
        <w:rPr>
          <w:rFonts w:hint="eastAsia"/>
          <w:sz w:val="32"/>
        </w:rPr>
        <w:t>回</w:t>
      </w:r>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0"/>
          <w:kern w:val="0"/>
          <w:sz w:val="21"/>
          <w:szCs w:val="21"/>
          <w:fitText w:val="2100" w:id="1266931200"/>
        </w:rPr>
        <w:t>その他特記事項</w:t>
      </w:r>
      <w:r w:rsidRPr="00DE190E">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Pr="00E20835">
        <w:rPr>
          <w:rFonts w:asciiTheme="minorEastAsia" w:eastAsiaTheme="minorEastAsia" w:hAnsiTheme="minorEastAsia" w:hint="eastAsia"/>
          <w:sz w:val="21"/>
        </w:rPr>
        <w:t>関係者等に対する陳情、要請等はお断りいたします。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bookmarkStart w:id="0" w:name="_GoBack"/>
    <w:bookmarkEnd w:id="0"/>
    <w:r w:rsidRPr="00B43AB5">
      <w:rPr>
        <w:rFonts w:asciiTheme="minorEastAsia" w:eastAsiaTheme="minorEastAsia" w:hAnsiTheme="minorEastAsia" w:hint="eastAsia"/>
      </w:rPr>
      <w:t>@mhlw.go.jp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F4" w:rsidRDefault="00CA3B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C0B53"/>
    <w:rsid w:val="0023523D"/>
    <w:rsid w:val="00296095"/>
    <w:rsid w:val="00352FFF"/>
    <w:rsid w:val="003C1DFE"/>
    <w:rsid w:val="00485DF1"/>
    <w:rsid w:val="005C6641"/>
    <w:rsid w:val="00645DBF"/>
    <w:rsid w:val="006462AB"/>
    <w:rsid w:val="00666CA0"/>
    <w:rsid w:val="0070786C"/>
    <w:rsid w:val="0084464C"/>
    <w:rsid w:val="008B1C42"/>
    <w:rsid w:val="00A23A81"/>
    <w:rsid w:val="00A317ED"/>
    <w:rsid w:val="00B11BB1"/>
    <w:rsid w:val="00B4006B"/>
    <w:rsid w:val="00B57909"/>
    <w:rsid w:val="00BD7A54"/>
    <w:rsid w:val="00C0182E"/>
    <w:rsid w:val="00CA3BF4"/>
    <w:rsid w:val="00CC1F1B"/>
    <w:rsid w:val="00D36B00"/>
    <w:rsid w:val="00DE06E3"/>
    <w:rsid w:val="00DE190E"/>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25</cp:revision>
  <cp:lastPrinted>2017-04-24T11:22:00Z</cp:lastPrinted>
  <dcterms:created xsi:type="dcterms:W3CDTF">2016-09-20T07:05:00Z</dcterms:created>
  <dcterms:modified xsi:type="dcterms:W3CDTF">2017-05-30T06:50:00Z</dcterms:modified>
</cp:coreProperties>
</file>