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10425" w:rsidRPr="008F756B" w:rsidRDefault="0058062B" w:rsidP="008F756B">
      <w:pPr>
        <w:jc w:val="center"/>
        <w:rPr>
          <w:b/>
          <w:sz w:val="36"/>
          <w:szCs w:val="36"/>
        </w:rPr>
      </w:pPr>
      <w:r>
        <w:rPr>
          <w:b/>
          <w:noProof/>
          <w:sz w:val="36"/>
          <w:szCs w:val="36"/>
        </w:rPr>
        <mc:AlternateContent>
          <mc:Choice Requires="wps">
            <w:drawing>
              <wp:anchor distT="0" distB="0" distL="114300" distR="114300" simplePos="0" relativeHeight="251657728" behindDoc="0" locked="0" layoutInCell="1" allowOverlap="1">
                <wp:simplePos x="0" y="0"/>
                <wp:positionH relativeFrom="column">
                  <wp:posOffset>4965065</wp:posOffset>
                </wp:positionH>
                <wp:positionV relativeFrom="paragraph">
                  <wp:posOffset>-676275</wp:posOffset>
                </wp:positionV>
                <wp:extent cx="711835" cy="271780"/>
                <wp:effectExtent l="12065" t="9525" r="952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71780"/>
                        </a:xfrm>
                        <a:prstGeom prst="rect">
                          <a:avLst/>
                        </a:prstGeom>
                        <a:solidFill>
                          <a:srgbClr val="FFFFFF"/>
                        </a:solidFill>
                        <a:ln w="9525">
                          <a:solidFill>
                            <a:srgbClr val="000000"/>
                          </a:solidFill>
                          <a:miter lim="800000"/>
                          <a:headEnd/>
                          <a:tailEnd/>
                        </a:ln>
                      </wps:spPr>
                      <wps:txbx>
                        <w:txbxContent>
                          <w:p w:rsidR="00A37DE2" w:rsidRPr="00FD6437" w:rsidRDefault="00654A66" w:rsidP="00A37DE2">
                            <w:pPr>
                              <w:jc w:val="center"/>
                              <w:rPr>
                                <w:rFonts w:hAnsi="ＭＳ ゴシック"/>
                              </w:rPr>
                            </w:pPr>
                            <w:r>
                              <w:rPr>
                                <w:rFonts w:hAnsi="ＭＳ ゴシック" w:hint="eastAsia"/>
                              </w:rPr>
                              <w:t>参考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95pt;margin-top:-53.25pt;width:56.05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">
                <v:textbox inset="5.85pt,.7pt,5.85pt,.7pt">
                  <w:txbxContent>
                    <w:p w:rsidR="00A37DE2" w:rsidRPr="00FD6437" w:rsidRDefault="00654A66" w:rsidP="00A37DE2">
                      <w:pPr>
                        <w:jc w:val="center"/>
                        <w:rPr>
                          <w:rFonts w:hAnsi="ＭＳ ゴシック"/>
                        </w:rPr>
                      </w:pPr>
                      <w:r>
                        <w:rPr>
                          <w:rFonts w:hAnsi="ＭＳ ゴシック" w:hint="eastAsia"/>
                        </w:rPr>
                        <w:t>参考</w:t>
                      </w:r>
                    </w:p>
                  </w:txbxContent>
                </v:textbox>
              </v:shape>
            </w:pict>
          </mc:Fallback>
        </mc:AlternateContent>
      </w:r>
      <w:r w:rsidR="000E0E87" w:rsidRPr="008F756B">
        <w:rPr>
          <w:rFonts w:hint="eastAsia"/>
          <w:b/>
          <w:sz w:val="36"/>
          <w:szCs w:val="36"/>
        </w:rPr>
        <w:t>再就職援助計画</w:t>
      </w:r>
      <w:r w:rsidR="00A20893">
        <w:rPr>
          <w:rFonts w:hint="eastAsia"/>
          <w:b/>
          <w:sz w:val="36"/>
          <w:szCs w:val="36"/>
        </w:rPr>
        <w:t>の概要</w:t>
      </w:r>
    </w:p>
    <w:p w:rsidR="000E0E87" w:rsidRDefault="000E0E87"/>
    <w:p w:rsidR="000E0E87" w:rsidRPr="008F756B" w:rsidRDefault="000E0E87">
      <w:pPr>
        <w:rPr>
          <w:b/>
        </w:rPr>
      </w:pPr>
      <w:r w:rsidRPr="008F756B">
        <w:rPr>
          <w:rFonts w:hint="eastAsia"/>
          <w:b/>
        </w:rPr>
        <w:t>１　再就職援助計画とは</w:t>
      </w:r>
    </w:p>
    <w:p w:rsidR="000E0E87" w:rsidRDefault="000E0E87"/>
    <w:p w:rsidR="000E0E87" w:rsidRDefault="000E0E87" w:rsidP="008F756B">
      <w:pPr>
        <w:ind w:leftChars="100" w:left="240" w:firstLineChars="100" w:firstLine="240"/>
      </w:pPr>
      <w:r>
        <w:rPr>
          <w:rFonts w:hint="eastAsia"/>
        </w:rPr>
        <w:t>雇用対策法第６条では「事業主は、事業規模の縮小等に伴い離職を余儀なくされる労働者について、当該労働者が行う求職活動に対する援助その他の再就職の援助を行うことにより</w:t>
      </w:r>
      <w:r w:rsidR="00082A80">
        <w:rPr>
          <w:rFonts w:hint="eastAsia"/>
        </w:rPr>
        <w:t>、その職業の安定を図るように努めなければならない。」とされています</w:t>
      </w:r>
      <w:r>
        <w:rPr>
          <w:rFonts w:hint="eastAsia"/>
        </w:rPr>
        <w:t>。</w:t>
      </w:r>
    </w:p>
    <w:p w:rsidR="000E0E87" w:rsidRDefault="000E0E87" w:rsidP="008F756B">
      <w:pPr>
        <w:ind w:leftChars="100" w:left="240" w:firstLineChars="100" w:firstLine="240"/>
      </w:pPr>
      <w:r>
        <w:rPr>
          <w:rFonts w:hint="eastAsia"/>
        </w:rPr>
        <w:t>このため、</w:t>
      </w:r>
      <w:r w:rsidRPr="000E0E87">
        <w:rPr>
          <w:rFonts w:hint="eastAsia"/>
        </w:rPr>
        <w:t>雇用対策法</w:t>
      </w:r>
      <w:r w:rsidR="00915C3D">
        <w:rPr>
          <w:rFonts w:hint="eastAsia"/>
        </w:rPr>
        <w:t>第24</w:t>
      </w:r>
      <w:r>
        <w:rPr>
          <w:rFonts w:hint="eastAsia"/>
        </w:rPr>
        <w:t>条第１項により、</w:t>
      </w:r>
      <w:r w:rsidRPr="000E0E87">
        <w:rPr>
          <w:rFonts w:hint="eastAsia"/>
        </w:rPr>
        <w:t>事業主</w:t>
      </w:r>
      <w:r>
        <w:rPr>
          <w:rFonts w:hint="eastAsia"/>
        </w:rPr>
        <w:t>が</w:t>
      </w:r>
      <w:r w:rsidRPr="000E0E87">
        <w:rPr>
          <w:rFonts w:hint="eastAsia"/>
        </w:rPr>
        <w:t>、一の事業所において</w:t>
      </w:r>
      <w:r w:rsidR="00915C3D">
        <w:rPr>
          <w:rFonts w:hint="eastAsia"/>
        </w:rPr>
        <w:t>30</w:t>
      </w:r>
      <w:r w:rsidR="00AE1785">
        <w:rPr>
          <w:rFonts w:hint="eastAsia"/>
        </w:rPr>
        <w:t>人以上の</w:t>
      </w:r>
      <w:r w:rsidRPr="000E0E87">
        <w:rPr>
          <w:rFonts w:hint="eastAsia"/>
        </w:rPr>
        <w:t>労働者が離職を余儀なくされることが見込まれる事業規模の縮小等を行おうとするとき、</w:t>
      </w:r>
      <w:r>
        <w:rPr>
          <w:rFonts w:hint="eastAsia"/>
        </w:rPr>
        <w:t>離職を余儀なくされる労働者のために作成しなければならないものが「</w:t>
      </w:r>
      <w:r w:rsidRPr="000E0E87">
        <w:rPr>
          <w:rFonts w:hint="eastAsia"/>
        </w:rPr>
        <w:t>再就職援助計画</w:t>
      </w:r>
      <w:r w:rsidR="00082A80">
        <w:rPr>
          <w:rFonts w:hint="eastAsia"/>
        </w:rPr>
        <w:t>」です</w:t>
      </w:r>
      <w:r>
        <w:rPr>
          <w:rFonts w:hint="eastAsia"/>
        </w:rPr>
        <w:t>。</w:t>
      </w:r>
    </w:p>
    <w:p w:rsidR="00AE1785" w:rsidRDefault="000E0E87" w:rsidP="008F756B">
      <w:pPr>
        <w:ind w:leftChars="100" w:left="240" w:firstLineChars="100" w:firstLine="240"/>
      </w:pPr>
      <w:r>
        <w:rPr>
          <w:rFonts w:hint="eastAsia"/>
        </w:rPr>
        <w:t>再就職援助計画は、最初の離職者の生ずる日の１か月前までに作成し、</w:t>
      </w:r>
      <w:r w:rsidR="00082A80">
        <w:rPr>
          <w:rFonts w:hint="eastAsia"/>
        </w:rPr>
        <w:t>公共職業安定所長の認定を受けなければなりません</w:t>
      </w:r>
      <w:r>
        <w:rPr>
          <w:rFonts w:hint="eastAsia"/>
        </w:rPr>
        <w:t>。</w:t>
      </w:r>
    </w:p>
    <w:p w:rsidR="00AE1785" w:rsidRPr="00082A80" w:rsidRDefault="00AE1785" w:rsidP="008F756B">
      <w:pPr>
        <w:ind w:leftChars="100" w:left="240" w:firstLineChars="100" w:firstLine="240"/>
      </w:pPr>
    </w:p>
    <w:p w:rsidR="00AE1785" w:rsidRPr="008F756B" w:rsidRDefault="00915C3D" w:rsidP="008F756B">
      <w:pPr>
        <w:ind w:leftChars="100" w:left="240" w:firstLineChars="100" w:firstLine="210"/>
        <w:rPr>
          <w:sz w:val="21"/>
          <w:szCs w:val="21"/>
        </w:rPr>
      </w:pPr>
      <w:r>
        <w:rPr>
          <w:rFonts w:hint="eastAsia"/>
          <w:sz w:val="21"/>
          <w:szCs w:val="21"/>
        </w:rPr>
        <w:t>※30</w:t>
      </w:r>
      <w:r w:rsidR="00AE1785" w:rsidRPr="008F756B">
        <w:rPr>
          <w:rFonts w:hint="eastAsia"/>
          <w:sz w:val="21"/>
          <w:szCs w:val="21"/>
        </w:rPr>
        <w:t>人未満の離職者を生じさせる事業規模の縮小等を行う場合の作成は任意</w:t>
      </w:r>
      <w:r w:rsidR="00082A80">
        <w:rPr>
          <w:rFonts w:hint="eastAsia"/>
          <w:sz w:val="21"/>
          <w:szCs w:val="21"/>
        </w:rPr>
        <w:t>です。</w:t>
      </w:r>
    </w:p>
    <w:p w:rsidR="00AE1785" w:rsidRPr="00AE1785" w:rsidRDefault="00AE1785"/>
    <w:p w:rsidR="000E0E87" w:rsidRPr="008F756B" w:rsidRDefault="000E0E87">
      <w:pPr>
        <w:rPr>
          <w:b/>
        </w:rPr>
      </w:pPr>
      <w:r w:rsidRPr="008F756B">
        <w:rPr>
          <w:rFonts w:hint="eastAsia"/>
          <w:b/>
        </w:rPr>
        <w:t xml:space="preserve">２　</w:t>
      </w:r>
      <w:r w:rsidR="00AE1785" w:rsidRPr="008F756B">
        <w:rPr>
          <w:rFonts w:hint="eastAsia"/>
          <w:b/>
        </w:rPr>
        <w:t>再就職援助計画の内容について</w:t>
      </w:r>
    </w:p>
    <w:p w:rsidR="00AE1785" w:rsidRPr="00AE1785" w:rsidRDefault="00AE1785"/>
    <w:p w:rsidR="00AE1785" w:rsidRDefault="00AE1785" w:rsidP="008F756B">
      <w:pPr>
        <w:ind w:leftChars="100" w:left="240"/>
      </w:pPr>
      <w:r w:rsidRPr="00AE1785">
        <w:rPr>
          <w:rFonts w:hint="eastAsia"/>
        </w:rPr>
        <w:t xml:space="preserve">　再就職援助計画は、</w:t>
      </w:r>
      <w:r w:rsidR="00F52746">
        <w:rPr>
          <w:rFonts w:hint="eastAsia"/>
        </w:rPr>
        <w:t>以下の内容を記載する必要があります</w:t>
      </w:r>
      <w:r w:rsidR="008F756B">
        <w:rPr>
          <w:rFonts w:hint="eastAsia"/>
        </w:rPr>
        <w:t>。</w:t>
      </w:r>
    </w:p>
    <w:p w:rsidR="00AE1785" w:rsidRDefault="00AE1785" w:rsidP="008F756B">
      <w:pPr>
        <w:ind w:leftChars="100" w:left="480" w:hangingChars="100" w:hanging="240"/>
      </w:pPr>
      <w:r>
        <w:rPr>
          <w:rFonts w:hint="eastAsia"/>
        </w:rPr>
        <w:t xml:space="preserve">①　</w:t>
      </w:r>
      <w:r w:rsidR="008F756B">
        <w:rPr>
          <w:rFonts w:hint="eastAsia"/>
        </w:rPr>
        <w:t>申請事業主の現状及び計画を作成する</w:t>
      </w:r>
      <w:r w:rsidRPr="00AE1785">
        <w:rPr>
          <w:rFonts w:hint="eastAsia"/>
        </w:rPr>
        <w:t>事業</w:t>
      </w:r>
      <w:r w:rsidR="008F756B">
        <w:rPr>
          <w:rFonts w:hint="eastAsia"/>
        </w:rPr>
        <w:t>所</w:t>
      </w:r>
      <w:r w:rsidRPr="00AE1785">
        <w:rPr>
          <w:rFonts w:hint="eastAsia"/>
        </w:rPr>
        <w:t>の現状</w:t>
      </w:r>
    </w:p>
    <w:p w:rsidR="00AE1785" w:rsidRDefault="00AE1785" w:rsidP="008F756B">
      <w:pPr>
        <w:ind w:leftChars="100" w:left="480" w:hangingChars="100" w:hanging="240"/>
      </w:pPr>
      <w:r>
        <w:rPr>
          <w:rFonts w:hint="eastAsia"/>
        </w:rPr>
        <w:t xml:space="preserve">②　</w:t>
      </w:r>
      <w:r w:rsidRPr="00AE1785">
        <w:rPr>
          <w:rFonts w:hint="eastAsia"/>
        </w:rPr>
        <w:t>計画作成に至る経緯</w:t>
      </w:r>
    </w:p>
    <w:p w:rsidR="008F756B" w:rsidRDefault="008F756B" w:rsidP="008F756B">
      <w:pPr>
        <w:ind w:leftChars="100" w:left="480" w:hangingChars="100" w:hanging="240"/>
      </w:pPr>
      <w:r>
        <w:rPr>
          <w:rFonts w:hint="eastAsia"/>
        </w:rPr>
        <w:t>③　計画対象労働者の人数、計画期間</w:t>
      </w:r>
    </w:p>
    <w:p w:rsidR="008F756B" w:rsidRDefault="00166A09" w:rsidP="008F756B">
      <w:pPr>
        <w:ind w:leftChars="100" w:left="480" w:hangingChars="100" w:hanging="240"/>
      </w:pPr>
      <w:r>
        <w:rPr>
          <w:rFonts w:hint="eastAsia"/>
        </w:rPr>
        <w:t>④</w:t>
      </w:r>
      <w:r w:rsidR="00AE1785">
        <w:rPr>
          <w:rFonts w:hint="eastAsia"/>
        </w:rPr>
        <w:t xml:space="preserve">　</w:t>
      </w:r>
      <w:r w:rsidR="00AE1785" w:rsidRPr="00AE1785">
        <w:rPr>
          <w:rFonts w:hint="eastAsia"/>
        </w:rPr>
        <w:t>対象労働者の氏名、生年月日、年齢、雇用保険被保険者番号、離職予定日</w:t>
      </w:r>
      <w:r w:rsidR="008F756B">
        <w:rPr>
          <w:rFonts w:hint="eastAsia"/>
        </w:rPr>
        <w:t>、</w:t>
      </w:r>
      <w:r w:rsidR="00AE1785" w:rsidRPr="00AE1785">
        <w:rPr>
          <w:rFonts w:hint="eastAsia"/>
        </w:rPr>
        <w:t>再就職援助希望の有無、</w:t>
      </w:r>
      <w:r w:rsidR="008F756B">
        <w:rPr>
          <w:rFonts w:hint="eastAsia"/>
        </w:rPr>
        <w:t>雇用形態</w:t>
      </w:r>
    </w:p>
    <w:p w:rsidR="008F756B" w:rsidRDefault="00166A09" w:rsidP="008F756B">
      <w:pPr>
        <w:ind w:leftChars="100" w:left="480" w:hangingChars="100" w:hanging="240"/>
      </w:pPr>
      <w:r>
        <w:rPr>
          <w:rFonts w:hint="eastAsia"/>
        </w:rPr>
        <w:t>⑤</w:t>
      </w:r>
      <w:r w:rsidR="008F756B">
        <w:rPr>
          <w:rFonts w:hint="eastAsia"/>
        </w:rPr>
        <w:t xml:space="preserve">　</w:t>
      </w:r>
      <w:r w:rsidR="00AE1785" w:rsidRPr="00AE1785">
        <w:rPr>
          <w:rFonts w:hint="eastAsia"/>
        </w:rPr>
        <w:t>再就職援助のための措置</w:t>
      </w:r>
    </w:p>
    <w:p w:rsidR="008F756B" w:rsidRDefault="00166A09" w:rsidP="008F756B">
      <w:pPr>
        <w:ind w:leftChars="100" w:left="480" w:hangingChars="100" w:hanging="240"/>
      </w:pPr>
      <w:r>
        <w:rPr>
          <w:rFonts w:hint="eastAsia"/>
        </w:rPr>
        <w:t>⑥</w:t>
      </w:r>
      <w:r w:rsidR="008F756B">
        <w:rPr>
          <w:rFonts w:hint="eastAsia"/>
        </w:rPr>
        <w:t xml:space="preserve">　</w:t>
      </w:r>
      <w:r w:rsidR="00AE1785" w:rsidRPr="00AE1785">
        <w:rPr>
          <w:rFonts w:hint="eastAsia"/>
        </w:rPr>
        <w:t>労働組合等の意見</w:t>
      </w:r>
    </w:p>
    <w:p w:rsidR="00AE1785" w:rsidRPr="008F756B" w:rsidRDefault="008F756B" w:rsidP="008F756B">
      <w:pPr>
        <w:ind w:leftChars="100" w:left="240" w:firstLineChars="100" w:firstLine="210"/>
        <w:rPr>
          <w:sz w:val="21"/>
          <w:szCs w:val="21"/>
        </w:rPr>
      </w:pPr>
      <w:r w:rsidRPr="008F756B">
        <w:rPr>
          <w:rFonts w:hint="eastAsia"/>
          <w:sz w:val="21"/>
          <w:szCs w:val="21"/>
        </w:rPr>
        <w:t>※</w:t>
      </w:r>
      <w:r w:rsidRPr="008F756B">
        <w:rPr>
          <w:sz w:val="21"/>
          <w:szCs w:val="21"/>
        </w:rPr>
        <w:t>再就職援助計画の作成に当たっては、労働組合等の意見を聴くことが必要</w:t>
      </w:r>
      <w:r w:rsidR="00F52746">
        <w:rPr>
          <w:rFonts w:hint="eastAsia"/>
          <w:sz w:val="21"/>
          <w:szCs w:val="21"/>
        </w:rPr>
        <w:t>です。</w:t>
      </w:r>
    </w:p>
    <w:p w:rsidR="00AE1785" w:rsidRPr="00AE1785" w:rsidRDefault="00AE1785"/>
    <w:sectPr w:rsidR="00AE1785" w:rsidRPr="00AE1785" w:rsidSect="008F756B">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CFC" w:rsidRDefault="00865CFC" w:rsidP="00A37DE2">
      <w:r>
        <w:separator/>
      </w:r>
    </w:p>
  </w:endnote>
  <w:endnote w:type="continuationSeparator" w:id="0">
    <w:p w:rsidR="00865CFC" w:rsidRDefault="00865CFC" w:rsidP="00A3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AC" w:rsidRDefault="00FD19A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AC" w:rsidRDefault="00FD19A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AC" w:rsidRDefault="00FD19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CFC" w:rsidRDefault="00865CFC" w:rsidP="00A37DE2">
      <w:r>
        <w:separator/>
      </w:r>
    </w:p>
  </w:footnote>
  <w:footnote w:type="continuationSeparator" w:id="0">
    <w:p w:rsidR="00865CFC" w:rsidRDefault="00865CFC" w:rsidP="00A37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AC" w:rsidRDefault="00FD19A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AC" w:rsidRDefault="00FD19A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9AC" w:rsidRDefault="00FD19A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E87"/>
    <w:rsid w:val="00082A80"/>
    <w:rsid w:val="000E0E87"/>
    <w:rsid w:val="00115577"/>
    <w:rsid w:val="00133926"/>
    <w:rsid w:val="00166A09"/>
    <w:rsid w:val="001958AA"/>
    <w:rsid w:val="003975E9"/>
    <w:rsid w:val="003F0999"/>
    <w:rsid w:val="0046690C"/>
    <w:rsid w:val="004C619E"/>
    <w:rsid w:val="0058062B"/>
    <w:rsid w:val="006075AC"/>
    <w:rsid w:val="006277A9"/>
    <w:rsid w:val="00654A66"/>
    <w:rsid w:val="0069347B"/>
    <w:rsid w:val="0074231D"/>
    <w:rsid w:val="007575D5"/>
    <w:rsid w:val="007B3057"/>
    <w:rsid w:val="00815A0F"/>
    <w:rsid w:val="00865CFC"/>
    <w:rsid w:val="008C772F"/>
    <w:rsid w:val="008E3F29"/>
    <w:rsid w:val="008F756B"/>
    <w:rsid w:val="00915C3D"/>
    <w:rsid w:val="009D2107"/>
    <w:rsid w:val="00A10425"/>
    <w:rsid w:val="00A20893"/>
    <w:rsid w:val="00A37DE2"/>
    <w:rsid w:val="00A547C0"/>
    <w:rsid w:val="00AE1785"/>
    <w:rsid w:val="00D2115A"/>
    <w:rsid w:val="00D83570"/>
    <w:rsid w:val="00D904F8"/>
    <w:rsid w:val="00D92B2A"/>
    <w:rsid w:val="00EA63B0"/>
    <w:rsid w:val="00EC19B2"/>
    <w:rsid w:val="00F52746"/>
    <w:rsid w:val="00F774E0"/>
    <w:rsid w:val="00FA3607"/>
    <w:rsid w:val="00FD19AC"/>
    <w:rsid w:val="00FD3903"/>
    <w:rsid w:val="00FE4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56B"/>
    <w:pPr>
      <w:widowControl w:val="0"/>
      <w:jc w:val="both"/>
    </w:pPr>
    <w:rPr>
      <w:rFonts w:ascii="ＭＳ ゴシック"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DE2"/>
    <w:pPr>
      <w:tabs>
        <w:tab w:val="center" w:pos="4252"/>
        <w:tab w:val="right" w:pos="8504"/>
      </w:tabs>
      <w:snapToGrid w:val="0"/>
    </w:pPr>
  </w:style>
  <w:style w:type="character" w:customStyle="1" w:styleId="a4">
    <w:name w:val="ヘッダー (文字)"/>
    <w:basedOn w:val="a0"/>
    <w:link w:val="a3"/>
    <w:uiPriority w:val="99"/>
    <w:rsid w:val="00A37DE2"/>
    <w:rPr>
      <w:rFonts w:ascii="ＭＳ ゴシック" w:eastAsia="ＭＳ ゴシック"/>
      <w:kern w:val="2"/>
      <w:sz w:val="24"/>
      <w:szCs w:val="22"/>
    </w:rPr>
  </w:style>
  <w:style w:type="paragraph" w:styleId="a5">
    <w:name w:val="footer"/>
    <w:basedOn w:val="a"/>
    <w:link w:val="a6"/>
    <w:uiPriority w:val="99"/>
    <w:unhideWhenUsed/>
    <w:rsid w:val="00A37DE2"/>
    <w:pPr>
      <w:tabs>
        <w:tab w:val="center" w:pos="4252"/>
        <w:tab w:val="right" w:pos="8504"/>
      </w:tabs>
      <w:snapToGrid w:val="0"/>
    </w:pPr>
  </w:style>
  <w:style w:type="character" w:customStyle="1" w:styleId="a6">
    <w:name w:val="フッター (文字)"/>
    <w:basedOn w:val="a0"/>
    <w:link w:val="a5"/>
    <w:uiPriority w:val="99"/>
    <w:rsid w:val="00A37DE2"/>
    <w:rPr>
      <w:rFonts w:ascii="ＭＳ ゴシック" w:eastAsia="ＭＳ ゴシック"/>
      <w:kern w:val="2"/>
      <w:sz w:val="24"/>
      <w:szCs w:val="22"/>
    </w:rPr>
  </w:style>
  <w:style w:type="paragraph" w:styleId="a7">
    <w:name w:val="Balloon Text"/>
    <w:basedOn w:val="a"/>
    <w:link w:val="a8"/>
    <w:uiPriority w:val="99"/>
    <w:semiHidden/>
    <w:unhideWhenUsed/>
    <w:rsid w:val="00166A09"/>
    <w:rPr>
      <w:rFonts w:ascii="Arial" w:hAnsi="Arial"/>
      <w:sz w:val="18"/>
      <w:szCs w:val="18"/>
    </w:rPr>
  </w:style>
  <w:style w:type="character" w:customStyle="1" w:styleId="a8">
    <w:name w:val="吹き出し (文字)"/>
    <w:basedOn w:val="a0"/>
    <w:link w:val="a7"/>
    <w:uiPriority w:val="99"/>
    <w:semiHidden/>
    <w:rsid w:val="00166A09"/>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56B"/>
    <w:pPr>
      <w:widowControl w:val="0"/>
      <w:jc w:val="both"/>
    </w:pPr>
    <w:rPr>
      <w:rFonts w:ascii="ＭＳ ゴシック"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DE2"/>
    <w:pPr>
      <w:tabs>
        <w:tab w:val="center" w:pos="4252"/>
        <w:tab w:val="right" w:pos="8504"/>
      </w:tabs>
      <w:snapToGrid w:val="0"/>
    </w:pPr>
  </w:style>
  <w:style w:type="character" w:customStyle="1" w:styleId="a4">
    <w:name w:val="ヘッダー (文字)"/>
    <w:basedOn w:val="a0"/>
    <w:link w:val="a3"/>
    <w:uiPriority w:val="99"/>
    <w:rsid w:val="00A37DE2"/>
    <w:rPr>
      <w:rFonts w:ascii="ＭＳ ゴシック" w:eastAsia="ＭＳ ゴシック"/>
      <w:kern w:val="2"/>
      <w:sz w:val="24"/>
      <w:szCs w:val="22"/>
    </w:rPr>
  </w:style>
  <w:style w:type="paragraph" w:styleId="a5">
    <w:name w:val="footer"/>
    <w:basedOn w:val="a"/>
    <w:link w:val="a6"/>
    <w:uiPriority w:val="99"/>
    <w:unhideWhenUsed/>
    <w:rsid w:val="00A37DE2"/>
    <w:pPr>
      <w:tabs>
        <w:tab w:val="center" w:pos="4252"/>
        <w:tab w:val="right" w:pos="8504"/>
      </w:tabs>
      <w:snapToGrid w:val="0"/>
    </w:pPr>
  </w:style>
  <w:style w:type="character" w:customStyle="1" w:styleId="a6">
    <w:name w:val="フッター (文字)"/>
    <w:basedOn w:val="a0"/>
    <w:link w:val="a5"/>
    <w:uiPriority w:val="99"/>
    <w:rsid w:val="00A37DE2"/>
    <w:rPr>
      <w:rFonts w:ascii="ＭＳ ゴシック" w:eastAsia="ＭＳ ゴシック"/>
      <w:kern w:val="2"/>
      <w:sz w:val="24"/>
      <w:szCs w:val="22"/>
    </w:rPr>
  </w:style>
  <w:style w:type="paragraph" w:styleId="a7">
    <w:name w:val="Balloon Text"/>
    <w:basedOn w:val="a"/>
    <w:link w:val="a8"/>
    <w:uiPriority w:val="99"/>
    <w:semiHidden/>
    <w:unhideWhenUsed/>
    <w:rsid w:val="00166A09"/>
    <w:rPr>
      <w:rFonts w:ascii="Arial" w:hAnsi="Arial"/>
      <w:sz w:val="18"/>
      <w:szCs w:val="18"/>
    </w:rPr>
  </w:style>
  <w:style w:type="character" w:customStyle="1" w:styleId="a8">
    <w:name w:val="吹き出し (文字)"/>
    <w:basedOn w:val="a0"/>
    <w:link w:val="a7"/>
    <w:uiPriority w:val="99"/>
    <w:semiHidden/>
    <w:rsid w:val="00166A0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C121F-A9F7-4A0C-9C87-15AE61FA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2015-01-28T05:59:00Z</dcterms:created>
  <dcterms:modified xsi:type="dcterms:W3CDTF">2018-01-22T04:31:00Z</dcterms:modified>
</cp:coreProperties>
</file>