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DD25F" w14:textId="11CA34C8" w:rsidR="009261C9" w:rsidRPr="00CC64BB" w:rsidRDefault="005D5B41" w:rsidP="00C67384">
      <w:pPr>
        <w:ind w:firstLineChars="800" w:firstLine="2240"/>
        <w:rPr>
          <w:rFonts w:ascii="ＭＳ Ｐゴシック" w:eastAsia="ＭＳ Ｐゴシック" w:hAnsi="ＭＳ Ｐゴシック"/>
          <w:sz w:val="24"/>
        </w:rPr>
      </w:pPr>
      <w:r>
        <w:rPr>
          <w:rFonts w:ascii="ＭＳ Ｐゴシック" w:eastAsia="ＭＳ Ｐゴシック" w:hAnsi="ＭＳ Ｐゴシック" w:hint="eastAsia"/>
          <w:bCs/>
          <w:color w:val="000000" w:themeColor="text1"/>
          <w:kern w:val="0"/>
          <w:sz w:val="28"/>
          <w:szCs w:val="28"/>
        </w:rPr>
        <w:t xml:space="preserve">336　</w:t>
      </w:r>
      <w:r w:rsidR="00A03FD3" w:rsidRPr="00C77C12">
        <w:rPr>
          <w:rFonts w:ascii="ＭＳ Ｐゴシック" w:eastAsia="ＭＳ Ｐゴシック" w:hAnsi="ＭＳ Ｐゴシック" w:hint="eastAsia"/>
          <w:bCs/>
          <w:color w:val="000000" w:themeColor="text1"/>
          <w:kern w:val="0"/>
          <w:sz w:val="28"/>
          <w:szCs w:val="28"/>
        </w:rPr>
        <w:t>家族性低β</w:t>
      </w:r>
      <w:bookmarkStart w:id="0" w:name="_GoBack"/>
      <w:bookmarkEnd w:id="0"/>
      <w:r w:rsidR="00A03FD3" w:rsidRPr="00C77C12">
        <w:rPr>
          <w:rFonts w:ascii="ＭＳ Ｐゴシック" w:eastAsia="ＭＳ Ｐゴシック" w:hAnsi="ＭＳ Ｐゴシック" w:hint="eastAsia"/>
          <w:bCs/>
          <w:color w:val="000000" w:themeColor="text1"/>
          <w:kern w:val="0"/>
          <w:sz w:val="28"/>
          <w:szCs w:val="28"/>
        </w:rPr>
        <w:t>リポ</w:t>
      </w:r>
      <w:r w:rsidR="00B6634D">
        <w:rPr>
          <w:rFonts w:ascii="ＭＳ Ｐゴシック" w:eastAsia="ＭＳ Ｐゴシック" w:hAnsi="ＭＳ Ｐゴシック" w:hint="eastAsia"/>
          <w:bCs/>
          <w:color w:val="000000" w:themeColor="text1"/>
          <w:kern w:val="0"/>
          <w:sz w:val="28"/>
          <w:szCs w:val="28"/>
        </w:rPr>
        <w:t>タンパク</w:t>
      </w:r>
      <w:r w:rsidR="00A03FD3" w:rsidRPr="00C77C12">
        <w:rPr>
          <w:rFonts w:ascii="ＭＳ Ｐゴシック" w:eastAsia="ＭＳ Ｐゴシック" w:hAnsi="ＭＳ Ｐゴシック" w:hint="eastAsia"/>
          <w:bCs/>
          <w:color w:val="000000" w:themeColor="text1"/>
          <w:kern w:val="0"/>
          <w:sz w:val="28"/>
          <w:szCs w:val="28"/>
        </w:rPr>
        <w:t>血症1(ホモ接合体)</w:t>
      </w:r>
      <w:r w:rsidRPr="005D5B41">
        <w:rPr>
          <w:rFonts w:ascii="ＭＳ Ｐゴシック" w:eastAsia="ＭＳ Ｐゴシック" w:hAnsi="ＭＳ Ｐゴシック" w:cs="ＭＳ Ｐゴシック"/>
          <w:noProof/>
          <w:color w:val="000000" w:themeColor="text1"/>
          <w:kern w:val="0"/>
          <w:sz w:val="28"/>
          <w:szCs w:val="28"/>
        </w:rPr>
        <w:t xml:space="preserve"> </w:t>
      </w:r>
    </w:p>
    <w:p w14:paraId="75DC70E8" w14:textId="5F18D0E9" w:rsidR="009261C9" w:rsidRPr="00CC64BB" w:rsidRDefault="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4E471CA" w14:textId="77777777" w:rsidR="009261C9" w:rsidRPr="00CC64BB" w:rsidRDefault="009261C9" w:rsidP="009261C9">
      <w:pPr>
        <w:ind w:leftChars="100" w:left="210"/>
        <w:rPr>
          <w:rFonts w:ascii="ＭＳ Ｐゴシック" w:eastAsia="ＭＳ Ｐゴシック" w:hAnsi="ＭＳ Ｐゴシック"/>
        </w:rPr>
      </w:pPr>
    </w:p>
    <w:p w14:paraId="6AEE0F72" w14:textId="3BCD8906"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14:paraId="2564D479" w14:textId="6347A0D3" w:rsidR="00121DC5" w:rsidRPr="00461F25" w:rsidRDefault="006C3A5B" w:rsidP="00211503">
      <w:pPr>
        <w:ind w:leftChars="200" w:left="420" w:firstLineChars="100" w:firstLine="210"/>
        <w:rPr>
          <w:rFonts w:ascii="ＭＳ Ｐゴシック" w:eastAsia="ＭＳ Ｐゴシック" w:hAnsi="ＭＳ Ｐゴシック"/>
        </w:rPr>
      </w:pPr>
      <w:r w:rsidRPr="00461F25">
        <w:rPr>
          <w:rFonts w:ascii="ＭＳ Ｐゴシック" w:eastAsia="ＭＳ Ｐゴシック" w:hAnsi="ＭＳ Ｐゴシック" w:hint="eastAsia"/>
          <w:kern w:val="0"/>
        </w:rPr>
        <w:t>家族性低β</w:t>
      </w:r>
      <w:r w:rsidR="00BF6734" w:rsidRPr="00461F25">
        <w:rPr>
          <w:rFonts w:ascii="ＭＳ Ｐゴシック" w:eastAsia="ＭＳ Ｐゴシック" w:hAnsi="ＭＳ Ｐゴシック" w:hint="eastAsia"/>
          <w:kern w:val="0"/>
        </w:rPr>
        <w:t xml:space="preserve"> </w:t>
      </w:r>
      <w:r w:rsidRPr="00461F25">
        <w:rPr>
          <w:rFonts w:ascii="ＭＳ Ｐゴシック" w:eastAsia="ＭＳ Ｐゴシック" w:hAnsi="ＭＳ Ｐゴシック" w:hint="eastAsia"/>
          <w:kern w:val="0"/>
        </w:rPr>
        <w:t>リポ</w:t>
      </w:r>
      <w:r w:rsidR="00B6634D" w:rsidRPr="00461F25">
        <w:rPr>
          <w:rFonts w:ascii="ＭＳ Ｐゴシック" w:eastAsia="ＭＳ Ｐゴシック" w:hAnsi="ＭＳ Ｐゴシック" w:hint="eastAsia"/>
          <w:kern w:val="0"/>
        </w:rPr>
        <w:t>タンパク</w:t>
      </w:r>
      <w:r w:rsidRPr="00461F25">
        <w:rPr>
          <w:rFonts w:ascii="ＭＳ Ｐゴシック" w:eastAsia="ＭＳ Ｐゴシック" w:hAnsi="ＭＳ Ｐゴシック" w:hint="eastAsia"/>
          <w:kern w:val="0"/>
        </w:rPr>
        <w:t>血症(</w:t>
      </w:r>
      <w:r w:rsidR="00121DC5" w:rsidRPr="00461F25">
        <w:rPr>
          <w:rFonts w:ascii="ＭＳ Ｐゴシック" w:eastAsia="ＭＳ Ｐゴシック" w:hAnsi="ＭＳ Ｐゴシック"/>
          <w:kern w:val="0"/>
        </w:rPr>
        <w:t xml:space="preserve">familial hypobetalipoproteinemia: </w:t>
      </w:r>
      <w:r w:rsidRPr="00461F25">
        <w:rPr>
          <w:rFonts w:ascii="ＭＳ Ｐゴシック" w:eastAsia="ＭＳ Ｐゴシック" w:hAnsi="ＭＳ Ｐゴシック" w:hint="eastAsia"/>
          <w:kern w:val="0"/>
        </w:rPr>
        <w:t>FHBL)1</w:t>
      </w:r>
      <w:r w:rsidR="00052FD2" w:rsidRPr="00461F25">
        <w:rPr>
          <w:rFonts w:ascii="ＭＳ Ｐゴシック" w:eastAsia="ＭＳ Ｐゴシック" w:hAnsi="ＭＳ Ｐゴシック" w:hint="eastAsia"/>
          <w:kern w:val="0"/>
        </w:rPr>
        <w:t>は常染色体共優性遺伝形式をとる遺伝性疾患である。</w:t>
      </w:r>
      <w:r w:rsidRPr="00461F25">
        <w:rPr>
          <w:rFonts w:ascii="ＭＳ Ｐゴシック" w:eastAsia="ＭＳ Ｐゴシック" w:hAnsi="ＭＳ Ｐゴシック" w:hint="eastAsia"/>
          <w:kern w:val="0"/>
        </w:rPr>
        <w:t>1987年に本疾患において、アポ</w:t>
      </w:r>
      <w:r w:rsidR="009F2527" w:rsidRPr="00461F25">
        <w:rPr>
          <w:rFonts w:ascii="ＭＳ Ｐゴシック" w:eastAsia="ＭＳ Ｐゴシック" w:hAnsi="ＭＳ Ｐゴシック" w:hint="eastAsia"/>
          <w:kern w:val="0"/>
        </w:rPr>
        <w:t>リポ</w:t>
      </w:r>
      <w:r w:rsidR="00B6634D" w:rsidRPr="00461F25">
        <w:rPr>
          <w:rFonts w:ascii="ＭＳ Ｐゴシック" w:eastAsia="ＭＳ Ｐゴシック" w:hAnsi="ＭＳ Ｐゴシック" w:hint="eastAsia"/>
          <w:kern w:val="0"/>
        </w:rPr>
        <w:t>タンパク</w:t>
      </w:r>
      <w:r w:rsidRPr="00461F25">
        <w:rPr>
          <w:rFonts w:ascii="ＭＳ Ｐゴシック" w:eastAsia="ＭＳ Ｐゴシック" w:hAnsi="ＭＳ Ｐゴシック" w:hint="eastAsia"/>
          <w:kern w:val="0"/>
        </w:rPr>
        <w:t>B</w:t>
      </w:r>
      <w:r w:rsidR="009F2527" w:rsidRPr="00461F25">
        <w:rPr>
          <w:rFonts w:ascii="ＭＳ Ｐゴシック" w:eastAsia="ＭＳ Ｐゴシック" w:hAnsi="ＭＳ Ｐゴシック" w:hint="eastAsia"/>
          <w:kern w:val="0"/>
        </w:rPr>
        <w:t>（</w:t>
      </w:r>
      <w:r w:rsidR="00BC280A" w:rsidRPr="00461F25">
        <w:rPr>
          <w:rFonts w:ascii="ＭＳ Ｐゴシック" w:eastAsia="ＭＳ Ｐゴシック" w:hAnsi="ＭＳ Ｐゴシック" w:hint="eastAsia"/>
          <w:kern w:val="0"/>
        </w:rPr>
        <w:t>以下「</w:t>
      </w:r>
      <w:r w:rsidR="009F2527" w:rsidRPr="00461F25">
        <w:rPr>
          <w:rFonts w:ascii="ＭＳ Ｐゴシック" w:eastAsia="ＭＳ Ｐゴシック" w:hAnsi="ＭＳ Ｐゴシック" w:hint="eastAsia"/>
          <w:kern w:val="0"/>
        </w:rPr>
        <w:t>アポB</w:t>
      </w:r>
      <w:r w:rsidR="00BC280A" w:rsidRPr="00461F25">
        <w:rPr>
          <w:rFonts w:ascii="ＭＳ Ｐゴシック" w:eastAsia="ＭＳ Ｐゴシック" w:hAnsi="ＭＳ Ｐゴシック" w:hint="eastAsia"/>
          <w:kern w:val="0"/>
        </w:rPr>
        <w:t>」という。</w:t>
      </w:r>
      <w:r w:rsidR="009F2527" w:rsidRPr="00461F25">
        <w:rPr>
          <w:rFonts w:ascii="ＭＳ Ｐゴシック" w:eastAsia="ＭＳ Ｐゴシック" w:hAnsi="ＭＳ Ｐゴシック" w:hint="eastAsia"/>
          <w:kern w:val="0"/>
        </w:rPr>
        <w:t>）</w:t>
      </w:r>
      <w:r w:rsidRPr="00461F25">
        <w:rPr>
          <w:rFonts w:ascii="ＭＳ Ｐゴシック" w:eastAsia="ＭＳ Ｐゴシック" w:hAnsi="ＭＳ Ｐゴシック" w:hint="eastAsia"/>
          <w:kern w:val="0"/>
        </w:rPr>
        <w:t>の異常</w:t>
      </w:r>
      <w:r w:rsidRPr="00461F25">
        <w:rPr>
          <w:rFonts w:ascii="ＭＳ Ｐゴシック" w:eastAsia="ＭＳ Ｐゴシック" w:hAnsi="ＭＳ Ｐゴシック" w:hint="eastAsia"/>
          <w:i/>
          <w:kern w:val="0"/>
        </w:rPr>
        <w:t>（APOB</w:t>
      </w:r>
      <w:r w:rsidRPr="00461F25">
        <w:rPr>
          <w:rFonts w:ascii="ＭＳ Ｐゴシック" w:eastAsia="ＭＳ Ｐゴシック" w:hAnsi="ＭＳ Ｐゴシック" w:hint="eastAsia"/>
          <w:kern w:val="0"/>
        </w:rPr>
        <w:t>遺伝子変異）が同定された。</w:t>
      </w:r>
      <w:r w:rsidR="00E85E44" w:rsidRPr="00461F25">
        <w:rPr>
          <w:rFonts w:ascii="ＭＳ Ｐゴシック" w:eastAsia="ＭＳ Ｐゴシック" w:hAnsi="ＭＳ Ｐゴシック" w:hint="eastAsia"/>
          <w:kern w:val="0"/>
        </w:rPr>
        <w:t>ヘテロ接合体は比較的高頻度だが、ホモ接合体は稀である。</w:t>
      </w:r>
      <w:r w:rsidR="00052FD2" w:rsidRPr="00461F25">
        <w:rPr>
          <w:rFonts w:ascii="ＭＳ Ｐゴシック" w:eastAsia="ＭＳ Ｐゴシック" w:hAnsi="ＭＳ Ｐゴシック" w:hint="eastAsia"/>
          <w:kern w:val="0"/>
        </w:rPr>
        <w:t>ヘテロ接合体とホモ接合体は、出現する症状や総コレステロールの値の程度、治療への反応性が全く異なり、その管理においても全く別の取扱いをする必要があ</w:t>
      </w:r>
      <w:r w:rsidR="001026FF" w:rsidRPr="00461F25">
        <w:rPr>
          <w:rFonts w:ascii="ＭＳ Ｐゴシック" w:eastAsia="ＭＳ Ｐゴシック" w:hAnsi="ＭＳ Ｐゴシック" w:hint="eastAsia"/>
          <w:kern w:val="0"/>
        </w:rPr>
        <w:t>る。</w:t>
      </w:r>
      <w:r w:rsidR="00614C61" w:rsidRPr="00461F25">
        <w:rPr>
          <w:rFonts w:ascii="ＭＳ Ｐゴシック" w:eastAsia="ＭＳ Ｐゴシック" w:hAnsi="ＭＳ Ｐゴシック" w:hint="eastAsia"/>
          <w:kern w:val="0"/>
        </w:rPr>
        <w:t>アポBは</w:t>
      </w:r>
      <w:r w:rsidR="00121DC5" w:rsidRPr="00461F25">
        <w:rPr>
          <w:rFonts w:ascii="ＭＳ Ｐゴシック" w:eastAsia="ＭＳ Ｐゴシック" w:hAnsi="ＭＳ Ｐゴシック" w:hint="eastAsia"/>
          <w:kern w:val="0"/>
        </w:rPr>
        <w:t>コレステロールやトリグリセライド（</w:t>
      </w:r>
      <w:r w:rsidR="0044068C" w:rsidRPr="00461F25">
        <w:rPr>
          <w:rFonts w:ascii="ＭＳ Ｐゴシック" w:eastAsia="ＭＳ Ｐゴシック" w:hAnsi="ＭＳ Ｐゴシック" w:hint="eastAsia"/>
          <w:kern w:val="0"/>
        </w:rPr>
        <w:t>t</w:t>
      </w:r>
      <w:r w:rsidR="0044068C" w:rsidRPr="00461F25">
        <w:rPr>
          <w:rFonts w:ascii="ＭＳ Ｐゴシック" w:eastAsia="ＭＳ Ｐゴシック" w:hAnsi="ＭＳ Ｐゴシック"/>
          <w:kern w:val="0"/>
        </w:rPr>
        <w:t xml:space="preserve">riglycerides: </w:t>
      </w:r>
      <w:r w:rsidR="00121DC5" w:rsidRPr="00461F25">
        <w:rPr>
          <w:rFonts w:ascii="ＭＳ Ｐゴシック" w:eastAsia="ＭＳ Ｐゴシック" w:hAnsi="ＭＳ Ｐゴシック" w:hint="eastAsia"/>
          <w:kern w:val="0"/>
        </w:rPr>
        <w:t>TG）を</w:t>
      </w:r>
      <w:r w:rsidR="00614C61" w:rsidRPr="00461F25">
        <w:rPr>
          <w:rFonts w:ascii="ＭＳ Ｐゴシック" w:eastAsia="ＭＳ Ｐゴシック" w:hAnsi="ＭＳ Ｐゴシック" w:hint="eastAsia"/>
          <w:kern w:val="0"/>
        </w:rPr>
        <w:t>末梢組織へ</w:t>
      </w:r>
      <w:r w:rsidR="00121DC5" w:rsidRPr="00461F25">
        <w:rPr>
          <w:rFonts w:ascii="ＭＳ Ｐゴシック" w:eastAsia="ＭＳ Ｐゴシック" w:hAnsi="ＭＳ Ｐゴシック" w:hint="eastAsia"/>
          <w:kern w:val="0"/>
        </w:rPr>
        <w:t>運ぶ超低比重リポタンパク質（</w:t>
      </w:r>
      <w:r w:rsidR="0044068C" w:rsidRPr="00461F25">
        <w:rPr>
          <w:rFonts w:ascii="ＭＳ Ｐゴシック" w:eastAsia="ＭＳ Ｐゴシック" w:hAnsi="ＭＳ Ｐゴシック" w:hint="eastAsia"/>
          <w:kern w:val="0"/>
        </w:rPr>
        <w:t>v</w:t>
      </w:r>
      <w:r w:rsidR="0044068C" w:rsidRPr="00461F25">
        <w:rPr>
          <w:rFonts w:ascii="ＭＳ Ｐゴシック" w:eastAsia="ＭＳ Ｐゴシック" w:hAnsi="ＭＳ Ｐゴシック"/>
          <w:kern w:val="0"/>
        </w:rPr>
        <w:t xml:space="preserve">ery low-density lipoprotein: </w:t>
      </w:r>
      <w:r w:rsidR="00121DC5" w:rsidRPr="00461F25">
        <w:rPr>
          <w:rFonts w:ascii="ＭＳ Ｐゴシック" w:eastAsia="ＭＳ Ｐゴシック" w:hAnsi="ＭＳ Ｐゴシック" w:hint="eastAsia"/>
          <w:kern w:val="0"/>
        </w:rPr>
        <w:t>VLDL）</w:t>
      </w:r>
      <w:r w:rsidR="00614C61" w:rsidRPr="00461F25">
        <w:rPr>
          <w:rFonts w:ascii="ＭＳ Ｐゴシック" w:eastAsia="ＭＳ Ｐゴシック" w:hAnsi="ＭＳ Ｐゴシック" w:hint="eastAsia"/>
          <w:kern w:val="0"/>
        </w:rPr>
        <w:t>、腸管から脂溶性ビタミンやエネルギー源としての脂質</w:t>
      </w:r>
      <w:r w:rsidR="00121DC5" w:rsidRPr="00461F25">
        <w:rPr>
          <w:rFonts w:ascii="ＭＳ Ｐゴシック" w:eastAsia="ＭＳ Ｐゴシック" w:hAnsi="ＭＳ Ｐゴシック" w:hint="eastAsia"/>
          <w:kern w:val="0"/>
        </w:rPr>
        <w:t>を</w:t>
      </w:r>
      <w:r w:rsidR="00614C61" w:rsidRPr="00461F25">
        <w:rPr>
          <w:rFonts w:ascii="ＭＳ Ｐゴシック" w:eastAsia="ＭＳ Ｐゴシック" w:hAnsi="ＭＳ Ｐゴシック" w:hint="eastAsia"/>
          <w:kern w:val="0"/>
        </w:rPr>
        <w:t>吸収・運搬するカイロミクロンを</w:t>
      </w:r>
      <w:r w:rsidR="00121DC5" w:rsidRPr="00461F25">
        <w:rPr>
          <w:rFonts w:ascii="ＭＳ Ｐゴシック" w:eastAsia="ＭＳ Ｐゴシック" w:hAnsi="ＭＳ Ｐゴシック" w:hint="eastAsia"/>
          <w:kern w:val="0"/>
        </w:rPr>
        <w:t>構成する重要なタンパク質である</w:t>
      </w:r>
      <w:r w:rsidR="00AD5C15" w:rsidRPr="00461F25">
        <w:rPr>
          <w:rFonts w:ascii="ＭＳ Ｐゴシック" w:eastAsia="ＭＳ Ｐゴシック" w:hAnsi="ＭＳ Ｐゴシック" w:hint="eastAsia"/>
          <w:kern w:val="0"/>
        </w:rPr>
        <w:t>。</w:t>
      </w:r>
      <w:r w:rsidRPr="00461F25">
        <w:rPr>
          <w:rFonts w:ascii="ＭＳ Ｐゴシック" w:eastAsia="ＭＳ Ｐゴシック" w:hAnsi="ＭＳ Ｐゴシック" w:hint="eastAsia"/>
          <w:kern w:val="0"/>
        </w:rPr>
        <w:t>アポBの重度な機能障害をもたらす</w:t>
      </w:r>
      <w:bookmarkStart w:id="1" w:name="_Hlk73953591"/>
      <w:r w:rsidRPr="00461F25">
        <w:rPr>
          <w:rFonts w:ascii="ＭＳ Ｐゴシック" w:eastAsia="ＭＳ Ｐゴシック" w:hAnsi="ＭＳ Ｐゴシック" w:hint="eastAsia"/>
          <w:i/>
          <w:kern w:val="0"/>
        </w:rPr>
        <w:t>APOB</w:t>
      </w:r>
      <w:r w:rsidRPr="00461F25">
        <w:rPr>
          <w:rFonts w:ascii="ＭＳ Ｐゴシック" w:eastAsia="ＭＳ Ｐゴシック" w:hAnsi="ＭＳ Ｐゴシック" w:hint="eastAsia"/>
          <w:kern w:val="0"/>
        </w:rPr>
        <w:t>変異のホモ接合体</w:t>
      </w:r>
      <w:bookmarkEnd w:id="1"/>
      <w:r w:rsidRPr="00461F25">
        <w:rPr>
          <w:rFonts w:ascii="ＭＳ Ｐゴシック" w:eastAsia="ＭＳ Ｐゴシック" w:hAnsi="ＭＳ Ｐゴシック" w:hint="eastAsia"/>
          <w:kern w:val="0"/>
        </w:rPr>
        <w:t>の場合には、無β</w:t>
      </w:r>
      <w:r w:rsidR="00BF6734" w:rsidRPr="00461F25">
        <w:rPr>
          <w:rFonts w:ascii="ＭＳ Ｐゴシック" w:eastAsia="ＭＳ Ｐゴシック" w:hAnsi="ＭＳ Ｐゴシック" w:hint="eastAsia"/>
          <w:kern w:val="0"/>
        </w:rPr>
        <w:t xml:space="preserve"> </w:t>
      </w:r>
      <w:r w:rsidRPr="00461F25">
        <w:rPr>
          <w:rFonts w:ascii="ＭＳ Ｐゴシック" w:eastAsia="ＭＳ Ｐゴシック" w:hAnsi="ＭＳ Ｐゴシック" w:hint="eastAsia"/>
          <w:kern w:val="0"/>
        </w:rPr>
        <w:t>リポ</w:t>
      </w:r>
      <w:r w:rsidR="00B6634D" w:rsidRPr="00461F25">
        <w:rPr>
          <w:rFonts w:ascii="ＭＳ Ｐゴシック" w:eastAsia="ＭＳ Ｐゴシック" w:hAnsi="ＭＳ Ｐゴシック" w:hint="eastAsia"/>
          <w:kern w:val="0"/>
        </w:rPr>
        <w:t>タンパク</w:t>
      </w:r>
      <w:r w:rsidRPr="00461F25">
        <w:rPr>
          <w:rFonts w:ascii="ＭＳ Ｐゴシック" w:eastAsia="ＭＳ Ｐゴシック" w:hAnsi="ＭＳ Ｐゴシック" w:hint="eastAsia"/>
          <w:kern w:val="0"/>
        </w:rPr>
        <w:t>血症と同様に</w:t>
      </w:r>
      <w:r w:rsidR="00121DC5" w:rsidRPr="00461F25">
        <w:rPr>
          <w:rFonts w:ascii="ＭＳ Ｐゴシック" w:eastAsia="ＭＳ Ｐゴシック" w:hAnsi="ＭＳ Ｐゴシック" w:hint="eastAsia"/>
          <w:kern w:val="0"/>
        </w:rPr>
        <w:t>脂肪吸収障害とそれによる脂溶性ビタミン欠乏症、</w:t>
      </w:r>
      <w:r w:rsidRPr="00461F25">
        <w:rPr>
          <w:rFonts w:ascii="ＭＳ Ｐゴシック" w:eastAsia="ＭＳ Ｐゴシック" w:hAnsi="ＭＳ Ｐゴシック" w:hint="eastAsia"/>
          <w:kern w:val="0"/>
        </w:rPr>
        <w:t>著しい低コレステロール血症</w:t>
      </w:r>
      <w:r w:rsidR="003F74E1" w:rsidRPr="00461F25">
        <w:rPr>
          <w:rFonts w:ascii="ＭＳ Ｐゴシック" w:eastAsia="ＭＳ Ｐゴシック" w:hAnsi="ＭＳ Ｐゴシック" w:hint="eastAsia"/>
          <w:kern w:val="0"/>
        </w:rPr>
        <w:t>、</w:t>
      </w:r>
      <w:r w:rsidR="00121DC5" w:rsidRPr="00461F25">
        <w:rPr>
          <w:rFonts w:ascii="ＭＳ Ｐゴシック" w:eastAsia="ＭＳ Ｐゴシック" w:hAnsi="ＭＳ Ｐゴシック" w:hint="eastAsia"/>
          <w:kern w:val="0"/>
        </w:rPr>
        <w:t>末梢血に有棘赤血球</w:t>
      </w:r>
      <w:r w:rsidRPr="00461F25">
        <w:rPr>
          <w:rFonts w:ascii="ＭＳ Ｐゴシック" w:eastAsia="ＭＳ Ｐゴシック" w:hAnsi="ＭＳ Ｐゴシック" w:hint="eastAsia"/>
          <w:kern w:val="0"/>
        </w:rPr>
        <w:t>を</w:t>
      </w:r>
      <w:r w:rsidR="00121DC5" w:rsidRPr="00461F25">
        <w:rPr>
          <w:rFonts w:ascii="ＭＳ Ｐゴシック" w:eastAsia="ＭＳ Ｐゴシック" w:hAnsi="ＭＳ Ｐゴシック" w:hint="eastAsia"/>
          <w:kern w:val="0"/>
        </w:rPr>
        <w:t>認める</w:t>
      </w:r>
      <w:r w:rsidRPr="00461F25">
        <w:rPr>
          <w:rFonts w:ascii="ＭＳ Ｐゴシック" w:eastAsia="ＭＳ Ｐゴシック" w:hAnsi="ＭＳ Ｐゴシック" w:hint="eastAsia"/>
          <w:kern w:val="0"/>
        </w:rPr>
        <w:t>。</w:t>
      </w:r>
      <w:r w:rsidR="00121DC5" w:rsidRPr="00461F25">
        <w:rPr>
          <w:rFonts w:ascii="ＭＳ Ｐゴシック" w:eastAsia="ＭＳ Ｐゴシック" w:hAnsi="ＭＳ Ｐゴシック" w:hint="eastAsia"/>
          <w:kern w:val="0"/>
        </w:rPr>
        <w:t>脂溶性ビタミンの補充療法などの治療を行うが、未治療では30歳前後までに歩行障害など著しいADL障害を呈する神経障害、</w:t>
      </w:r>
      <w:r w:rsidR="00E96D41" w:rsidRPr="00461F25">
        <w:rPr>
          <w:rFonts w:ascii="ＭＳ Ｐゴシック" w:eastAsia="ＭＳ Ｐゴシック" w:hAnsi="ＭＳ Ｐゴシック" w:hint="eastAsia"/>
          <w:kern w:val="0"/>
        </w:rPr>
        <w:t>眼症状</w:t>
      </w:r>
      <w:r w:rsidR="00121DC5" w:rsidRPr="00461F25">
        <w:rPr>
          <w:rFonts w:ascii="ＭＳ Ｐゴシック" w:eastAsia="ＭＳ Ｐゴシック" w:hAnsi="ＭＳ Ｐゴシック" w:hint="eastAsia"/>
          <w:kern w:val="0"/>
        </w:rPr>
        <w:t>を来し、これが生命予後を左右する。</w:t>
      </w:r>
    </w:p>
    <w:p w14:paraId="536384C3" w14:textId="2FE14FB1" w:rsidR="009261C9" w:rsidRPr="00461F25" w:rsidRDefault="009261C9" w:rsidP="00121DC5">
      <w:pPr>
        <w:ind w:leftChars="200" w:left="420" w:firstLineChars="100" w:firstLine="210"/>
        <w:rPr>
          <w:rFonts w:ascii="ＭＳ Ｐゴシック" w:eastAsia="ＭＳ Ｐゴシック" w:hAnsi="ＭＳ Ｐゴシック"/>
        </w:rPr>
      </w:pPr>
    </w:p>
    <w:p w14:paraId="2BE91298" w14:textId="23BE0135" w:rsidR="009261C9" w:rsidRPr="00461F25" w:rsidRDefault="009261C9" w:rsidP="009261C9">
      <w:pPr>
        <w:ind w:leftChars="100" w:left="210"/>
        <w:rPr>
          <w:rFonts w:ascii="ＭＳ Ｐゴシック" w:eastAsia="ＭＳ Ｐゴシック" w:hAnsi="ＭＳ Ｐゴシック"/>
        </w:rPr>
      </w:pPr>
      <w:r w:rsidRPr="00461F25">
        <w:rPr>
          <w:rFonts w:ascii="ＭＳ Ｐゴシック" w:eastAsia="ＭＳ Ｐゴシック" w:hAnsi="ＭＳ Ｐゴシック" w:hint="eastAsia"/>
        </w:rPr>
        <w:t>２．原因</w:t>
      </w:r>
      <w:r w:rsidRPr="00461F25">
        <w:rPr>
          <w:rFonts w:ascii="ＭＳ Ｐゴシック" w:eastAsia="ＭＳ Ｐゴシック" w:hAnsi="ＭＳ Ｐゴシック"/>
        </w:rPr>
        <w:t xml:space="preserve"> </w:t>
      </w:r>
    </w:p>
    <w:p w14:paraId="721DE9E7" w14:textId="517181A0" w:rsidR="00513C40" w:rsidRPr="00461F25" w:rsidRDefault="001C749D" w:rsidP="001C749D">
      <w:pPr>
        <w:ind w:leftChars="200" w:left="420" w:firstLineChars="100" w:firstLine="210"/>
        <w:rPr>
          <w:rFonts w:ascii="ＭＳ Ｐゴシック" w:eastAsia="ＭＳ Ｐゴシック" w:hAnsi="ＭＳ Ｐゴシック"/>
        </w:rPr>
      </w:pPr>
      <w:r w:rsidRPr="00461F25">
        <w:rPr>
          <w:rFonts w:ascii="ＭＳ Ｐゴシック" w:eastAsia="ＭＳ Ｐゴシック" w:hAnsi="ＭＳ Ｐゴシック" w:hint="eastAsia"/>
        </w:rPr>
        <w:t>アポBは、小腸から栄養源となる</w:t>
      </w:r>
      <w:r w:rsidR="00AD0B3B" w:rsidRPr="00461F25">
        <w:rPr>
          <w:rFonts w:ascii="ＭＳ Ｐゴシック" w:eastAsia="ＭＳ Ｐゴシック" w:hAnsi="ＭＳ Ｐゴシック" w:hint="eastAsia"/>
        </w:rPr>
        <w:t>ＴＧ</w:t>
      </w:r>
      <w:r w:rsidRPr="00461F25">
        <w:rPr>
          <w:rFonts w:ascii="ＭＳ Ｐゴシック" w:eastAsia="ＭＳ Ｐゴシック" w:hAnsi="ＭＳ Ｐゴシック" w:hint="eastAsia"/>
        </w:rPr>
        <w:t>や脂溶性ビタミンを体内に取り入れるためのカイロミクロンを運ぶタンパク質である。また、肝臓から生命の維持や種の保存に必要なコレステロールやTGを運ぶVLDLを構成するタンパク質でもある。</w:t>
      </w:r>
      <w:r w:rsidRPr="00461F25">
        <w:rPr>
          <w:rFonts w:ascii="ＭＳ Ｐゴシック" w:eastAsia="ＭＳ Ｐゴシック" w:hAnsi="ＭＳ Ｐゴシック" w:hint="eastAsia"/>
          <w:i/>
          <w:kern w:val="0"/>
        </w:rPr>
        <w:t>APOB</w:t>
      </w:r>
      <w:r w:rsidR="00522C26" w:rsidRPr="00461F25">
        <w:rPr>
          <w:rFonts w:ascii="ＭＳ Ｐゴシック" w:eastAsia="ＭＳ Ｐゴシック" w:hAnsi="ＭＳ Ｐゴシック" w:hint="eastAsia"/>
          <w:iCs/>
          <w:kern w:val="0"/>
        </w:rPr>
        <w:t>遺伝子機能喪失型</w:t>
      </w:r>
      <w:r w:rsidRPr="00461F25">
        <w:rPr>
          <w:rFonts w:ascii="ＭＳ Ｐゴシック" w:eastAsia="ＭＳ Ｐゴシック" w:hAnsi="ＭＳ Ｐゴシック" w:hint="eastAsia"/>
          <w:kern w:val="0"/>
        </w:rPr>
        <w:t>変異のホモ接合体である</w:t>
      </w:r>
      <w:r w:rsidRPr="00461F25">
        <w:rPr>
          <w:rFonts w:ascii="ＭＳ Ｐゴシック" w:eastAsia="ＭＳ Ｐゴシック" w:hAnsi="ＭＳ Ｐゴシック" w:hint="eastAsia"/>
        </w:rPr>
        <w:t>本疾患</w:t>
      </w:r>
      <w:r w:rsidR="00AD0B3B" w:rsidRPr="00461F25">
        <w:rPr>
          <w:rFonts w:ascii="ＭＳ Ｐゴシック" w:eastAsia="ＭＳ Ｐゴシック" w:hAnsi="ＭＳ Ｐゴシック" w:hint="eastAsia"/>
        </w:rPr>
        <w:t>で</w:t>
      </w:r>
      <w:r w:rsidRPr="00461F25">
        <w:rPr>
          <w:rFonts w:ascii="ＭＳ Ｐゴシック" w:eastAsia="ＭＳ Ｐゴシック" w:hAnsi="ＭＳ Ｐゴシック" w:hint="eastAsia"/>
        </w:rPr>
        <w:t>は、カイロミクロンやVLDLなどが</w:t>
      </w:r>
      <w:r w:rsidR="00AD0B3B" w:rsidRPr="00461F25">
        <w:rPr>
          <w:rFonts w:ascii="ＭＳ Ｐゴシック" w:eastAsia="ＭＳ Ｐゴシック" w:hAnsi="ＭＳ Ｐゴシック" w:hint="eastAsia"/>
        </w:rPr>
        <w:t>合成・分泌</w:t>
      </w:r>
      <w:r w:rsidRPr="00461F25">
        <w:rPr>
          <w:rFonts w:ascii="ＭＳ Ｐゴシック" w:eastAsia="ＭＳ Ｐゴシック" w:hAnsi="ＭＳ Ｐゴシック" w:hint="eastAsia"/>
        </w:rPr>
        <w:t>できず、脂質や脂溶性ビタミン</w:t>
      </w:r>
      <w:r w:rsidR="00AD0B3B" w:rsidRPr="00461F25">
        <w:rPr>
          <w:rFonts w:ascii="ＭＳ Ｐゴシック" w:eastAsia="ＭＳ Ｐゴシック" w:hAnsi="ＭＳ Ｐゴシック" w:hint="eastAsia"/>
        </w:rPr>
        <w:t>の</w:t>
      </w:r>
      <w:r w:rsidRPr="00461F25">
        <w:rPr>
          <w:rFonts w:ascii="ＭＳ Ｐゴシック" w:eastAsia="ＭＳ Ｐゴシック" w:hAnsi="ＭＳ Ｐゴシック" w:hint="eastAsia"/>
        </w:rPr>
        <w:t>吸収</w:t>
      </w:r>
      <w:r w:rsidR="00AD0B3B" w:rsidRPr="00461F25">
        <w:rPr>
          <w:rFonts w:ascii="ＭＳ Ｐゴシック" w:eastAsia="ＭＳ Ｐゴシック" w:hAnsi="ＭＳ Ｐゴシック" w:hint="eastAsia"/>
        </w:rPr>
        <w:t>や</w:t>
      </w:r>
      <w:r w:rsidRPr="00461F25">
        <w:rPr>
          <w:rFonts w:ascii="ＭＳ Ｐゴシック" w:eastAsia="ＭＳ Ｐゴシック" w:hAnsi="ＭＳ Ｐゴシック" w:hint="eastAsia"/>
        </w:rPr>
        <w:t>輸送</w:t>
      </w:r>
      <w:r w:rsidR="00AD0B3B" w:rsidRPr="00461F25">
        <w:rPr>
          <w:rFonts w:ascii="ＭＳ Ｐゴシック" w:eastAsia="ＭＳ Ｐゴシック" w:hAnsi="ＭＳ Ｐゴシック" w:hint="eastAsia"/>
        </w:rPr>
        <w:t>が著明に障害されるため</w:t>
      </w:r>
      <w:r w:rsidRPr="00461F25">
        <w:rPr>
          <w:rFonts w:ascii="ＭＳ Ｐゴシック" w:eastAsia="ＭＳ Ｐゴシック" w:hAnsi="ＭＳ Ｐゴシック" w:hint="eastAsia"/>
        </w:rPr>
        <w:t>、無β</w:t>
      </w:r>
      <w:r w:rsidR="00BF6734" w:rsidRPr="00461F25">
        <w:rPr>
          <w:rFonts w:ascii="ＭＳ Ｐゴシック" w:eastAsia="ＭＳ Ｐゴシック" w:hAnsi="ＭＳ Ｐゴシック" w:hint="eastAsia"/>
        </w:rPr>
        <w:t xml:space="preserve"> </w:t>
      </w:r>
      <w:r w:rsidRPr="00461F25">
        <w:rPr>
          <w:rFonts w:ascii="ＭＳ Ｐゴシック" w:eastAsia="ＭＳ Ｐゴシック" w:hAnsi="ＭＳ Ｐゴシック" w:hint="eastAsia"/>
        </w:rPr>
        <w:t>リポタンパク血症と同様の著しい低コレステロール血症を示し、重度の機能障害を</w:t>
      </w:r>
      <w:r w:rsidR="00E27D01" w:rsidRPr="00461F25">
        <w:rPr>
          <w:rFonts w:ascii="ＭＳ Ｐゴシック" w:eastAsia="ＭＳ Ｐゴシック" w:hAnsi="ＭＳ Ｐゴシック" w:hint="eastAsia"/>
        </w:rPr>
        <w:t>来</w:t>
      </w:r>
      <w:r w:rsidRPr="00461F25">
        <w:rPr>
          <w:rFonts w:ascii="ＭＳ Ｐゴシック" w:eastAsia="ＭＳ Ｐゴシック" w:hAnsi="ＭＳ Ｐゴシック" w:hint="eastAsia"/>
        </w:rPr>
        <w:t>す。</w:t>
      </w:r>
    </w:p>
    <w:p w14:paraId="64C45146" w14:textId="77777777" w:rsidR="0065318B" w:rsidRPr="00461F25" w:rsidRDefault="0065318B" w:rsidP="001C749D">
      <w:pPr>
        <w:ind w:leftChars="200" w:left="420" w:firstLineChars="100" w:firstLine="210"/>
        <w:rPr>
          <w:rFonts w:ascii="ＭＳ Ｐゴシック" w:eastAsia="ＭＳ Ｐゴシック" w:hAnsi="ＭＳ Ｐゴシック"/>
        </w:rPr>
      </w:pPr>
    </w:p>
    <w:p w14:paraId="74C21D3C" w14:textId="0B9BACF1" w:rsidR="009261C9" w:rsidRPr="00461F25" w:rsidRDefault="009261C9" w:rsidP="009261C9">
      <w:pPr>
        <w:ind w:leftChars="100" w:left="210"/>
        <w:rPr>
          <w:rFonts w:ascii="ＭＳ Ｐゴシック" w:eastAsia="ＭＳ Ｐゴシック" w:hAnsi="ＭＳ Ｐゴシック"/>
        </w:rPr>
      </w:pPr>
      <w:r w:rsidRPr="00461F25">
        <w:rPr>
          <w:rFonts w:ascii="ＭＳ Ｐゴシック" w:eastAsia="ＭＳ Ｐゴシック" w:hAnsi="ＭＳ Ｐゴシック" w:hint="eastAsia"/>
        </w:rPr>
        <w:t>３．症状</w:t>
      </w:r>
      <w:r w:rsidRPr="00461F25">
        <w:rPr>
          <w:rFonts w:ascii="ＭＳ Ｐゴシック" w:eastAsia="ＭＳ Ｐゴシック" w:hAnsi="ＭＳ Ｐゴシック"/>
        </w:rPr>
        <w:t xml:space="preserve"> </w:t>
      </w:r>
    </w:p>
    <w:p w14:paraId="43C673FA" w14:textId="1DF3E4AC" w:rsidR="006C3A5B" w:rsidRPr="00461F25" w:rsidRDefault="006C3A5B" w:rsidP="00DB2859">
      <w:pPr>
        <w:ind w:leftChars="200" w:left="420" w:firstLineChars="100" w:firstLine="210"/>
        <w:rPr>
          <w:rFonts w:ascii="ＭＳ Ｐゴシック" w:eastAsia="ＭＳ Ｐゴシック" w:hAnsi="ＭＳ Ｐゴシック"/>
        </w:rPr>
      </w:pPr>
      <w:r w:rsidRPr="00461F25">
        <w:rPr>
          <w:rFonts w:ascii="ＭＳ Ｐゴシック" w:eastAsia="ＭＳ Ｐゴシック" w:hAnsi="ＭＳ Ｐゴシック" w:hint="eastAsia"/>
        </w:rPr>
        <w:t>脂肪吸収障害と、それに伴う脂溶性ビタミンの吸収障害（特にビタミンE欠乏）を認める。脂肪吸収の障害により、重度な場合には授乳開始とともに始まる脂肪便、慢性下痢、嘔吐と発育障害を呈する。</w:t>
      </w:r>
    </w:p>
    <w:p w14:paraId="2F5C0BAC" w14:textId="6B9BECC6" w:rsidR="006C3A5B" w:rsidRPr="00461F25" w:rsidRDefault="006C3A5B" w:rsidP="006C3A5B">
      <w:pPr>
        <w:ind w:leftChars="200" w:left="420"/>
        <w:rPr>
          <w:rFonts w:ascii="ＭＳ Ｐゴシック" w:eastAsia="ＭＳ Ｐゴシック" w:hAnsi="ＭＳ Ｐゴシック"/>
        </w:rPr>
      </w:pPr>
      <w:r w:rsidRPr="00461F25">
        <w:rPr>
          <w:rFonts w:ascii="ＭＳ Ｐゴシック" w:eastAsia="ＭＳ Ｐゴシック" w:hAnsi="ＭＳ Ｐゴシック" w:hint="eastAsia"/>
        </w:rPr>
        <w:t>また、脂溶性ビタミンの吸収障害により、網膜色素変性などの眼症状、多彩な神経症状（脊髄小脳変性による運動失調や痙性麻痺、末梢神経障害による知覚低下や腱反射消失など）を呈する。</w:t>
      </w:r>
      <w:r w:rsidR="00864264" w:rsidRPr="00461F25">
        <w:rPr>
          <w:rFonts w:ascii="ＭＳ Ｐゴシック" w:eastAsia="ＭＳ Ｐゴシック" w:hAnsi="ＭＳ Ｐゴシック" w:hint="eastAsia"/>
        </w:rPr>
        <w:t>そのほか、</w:t>
      </w:r>
      <w:r w:rsidRPr="00461F25">
        <w:rPr>
          <w:rFonts w:ascii="ＭＳ Ｐゴシック" w:eastAsia="ＭＳ Ｐゴシック" w:hAnsi="ＭＳ Ｐゴシック" w:hint="eastAsia"/>
        </w:rPr>
        <w:t>ビタミンK欠乏による出血傾向や心筋症による不整脈死を合併し</w:t>
      </w:r>
      <w:r w:rsidR="00AD6D98" w:rsidRPr="00461F25">
        <w:rPr>
          <w:rFonts w:ascii="ＭＳ Ｐゴシック" w:eastAsia="ＭＳ Ｐゴシック" w:hAnsi="ＭＳ Ｐゴシック" w:hint="eastAsia"/>
        </w:rPr>
        <w:t>得</w:t>
      </w:r>
      <w:r w:rsidRPr="00461F25">
        <w:rPr>
          <w:rFonts w:ascii="ＭＳ Ｐゴシック" w:eastAsia="ＭＳ Ｐゴシック" w:hAnsi="ＭＳ Ｐゴシック" w:hint="eastAsia"/>
        </w:rPr>
        <w:t>る。</w:t>
      </w:r>
    </w:p>
    <w:p w14:paraId="54C67A5D" w14:textId="4454CAE7" w:rsidR="009261C9" w:rsidRPr="00461F25" w:rsidRDefault="009261C9" w:rsidP="006C3A5B">
      <w:pPr>
        <w:rPr>
          <w:rFonts w:ascii="ＭＳ Ｐゴシック" w:eastAsia="ＭＳ Ｐゴシック" w:hAnsi="ＭＳ Ｐゴシック"/>
        </w:rPr>
      </w:pPr>
    </w:p>
    <w:p w14:paraId="5D512789" w14:textId="512FE81D" w:rsidR="009261C9" w:rsidRPr="00461F25" w:rsidRDefault="009261C9" w:rsidP="009261C9">
      <w:pPr>
        <w:ind w:leftChars="100" w:left="210"/>
        <w:rPr>
          <w:rFonts w:ascii="ＭＳ Ｐゴシック" w:eastAsia="ＭＳ Ｐゴシック" w:hAnsi="ＭＳ Ｐゴシック"/>
        </w:rPr>
      </w:pPr>
      <w:r w:rsidRPr="00461F25">
        <w:rPr>
          <w:rFonts w:ascii="ＭＳ Ｐゴシック" w:eastAsia="ＭＳ Ｐゴシック" w:hAnsi="ＭＳ Ｐゴシック" w:hint="eastAsia"/>
        </w:rPr>
        <w:t>４．治療法</w:t>
      </w:r>
      <w:r w:rsidRPr="00461F25">
        <w:rPr>
          <w:rFonts w:ascii="ＭＳ Ｐゴシック" w:eastAsia="ＭＳ Ｐゴシック" w:hAnsi="ＭＳ Ｐゴシック"/>
        </w:rPr>
        <w:t xml:space="preserve"> </w:t>
      </w:r>
    </w:p>
    <w:p w14:paraId="189F7288" w14:textId="62F83699" w:rsidR="006C3A5B" w:rsidRPr="00461F25" w:rsidRDefault="006C3A5B" w:rsidP="00DB2859">
      <w:pPr>
        <w:ind w:leftChars="200" w:left="420" w:firstLineChars="100" w:firstLine="210"/>
        <w:rPr>
          <w:rFonts w:ascii="ＭＳ Ｐゴシック" w:eastAsia="ＭＳ Ｐゴシック" w:hAnsi="ＭＳ Ｐゴシック"/>
        </w:rPr>
      </w:pPr>
      <w:r w:rsidRPr="00461F25">
        <w:rPr>
          <w:rFonts w:ascii="ＭＳ Ｐゴシック" w:eastAsia="ＭＳ Ｐゴシック" w:hAnsi="ＭＳ Ｐゴシック" w:hint="eastAsia"/>
        </w:rPr>
        <w:t>根治療法はなく対症療法のみである。</w:t>
      </w:r>
      <w:bookmarkStart w:id="2" w:name="_Hlk76129231"/>
      <w:r w:rsidRPr="00461F25">
        <w:rPr>
          <w:rFonts w:ascii="ＭＳ Ｐゴシック" w:eastAsia="ＭＳ Ｐゴシック" w:hAnsi="ＭＳ Ｐゴシック" w:hint="eastAsia"/>
        </w:rPr>
        <w:t>脂溶性ビタミンの補充療法</w:t>
      </w:r>
      <w:bookmarkEnd w:id="2"/>
      <w:r w:rsidRPr="00461F25">
        <w:rPr>
          <w:rFonts w:ascii="ＭＳ Ｐゴシック" w:eastAsia="ＭＳ Ｐゴシック" w:hAnsi="ＭＳ Ｐゴシック" w:hint="eastAsia"/>
        </w:rPr>
        <w:t>を行うが、特にビタミンEが重要である。幼児には１日1,000～2,000</w:t>
      </w:r>
      <w:r w:rsidR="00614C61" w:rsidRPr="00461F25">
        <w:rPr>
          <w:rFonts w:ascii="ＭＳ Ｐゴシック" w:eastAsia="ＭＳ Ｐゴシック" w:hAnsi="ＭＳ Ｐゴシック"/>
        </w:rPr>
        <w:t xml:space="preserve"> </w:t>
      </w:r>
      <w:r w:rsidRPr="00461F25">
        <w:rPr>
          <w:rFonts w:ascii="ＭＳ Ｐゴシック" w:eastAsia="ＭＳ Ｐゴシック" w:hAnsi="ＭＳ Ｐゴシック" w:hint="eastAsia"/>
        </w:rPr>
        <w:t>mg、成人には5,000～10,000</w:t>
      </w:r>
      <w:r w:rsidR="00614C61" w:rsidRPr="00461F25">
        <w:rPr>
          <w:rFonts w:ascii="ＭＳ Ｐゴシック" w:eastAsia="ＭＳ Ｐゴシック" w:hAnsi="ＭＳ Ｐゴシック"/>
        </w:rPr>
        <w:t xml:space="preserve"> </w:t>
      </w:r>
      <w:r w:rsidRPr="00461F25">
        <w:rPr>
          <w:rFonts w:ascii="ＭＳ Ｐゴシック" w:eastAsia="ＭＳ Ｐゴシック" w:hAnsi="ＭＳ Ｐゴシック" w:hint="eastAsia"/>
        </w:rPr>
        <w:t>mgの長期大量投与によって神経症状の発症及び進展を遅延させる可能性がある。消化器症状に対しては脂肪制限、特に長鎖脂肪酸を制限する。栄養障害に対してはカイロミクロンを経ずに吸収される中鎖脂肪（medium-chain triglyceride：MCT）を投与することもある（ただし、MCTによる肝硬変の誘発の可能性には留意する必要がある）。</w:t>
      </w:r>
    </w:p>
    <w:p w14:paraId="3604221D" w14:textId="59654A4B" w:rsidR="009261C9" w:rsidRPr="00461F25" w:rsidRDefault="009261C9" w:rsidP="009261C9">
      <w:pPr>
        <w:ind w:leftChars="200" w:left="420"/>
        <w:rPr>
          <w:rFonts w:ascii="ＭＳ Ｐゴシック" w:eastAsia="ＭＳ Ｐゴシック" w:hAnsi="ＭＳ Ｐゴシック"/>
        </w:rPr>
      </w:pPr>
    </w:p>
    <w:p w14:paraId="579D95F7" w14:textId="638744ED" w:rsidR="009261C9" w:rsidRPr="00461F25" w:rsidRDefault="009261C9" w:rsidP="009261C9">
      <w:pPr>
        <w:ind w:leftChars="100" w:left="210"/>
        <w:rPr>
          <w:rFonts w:ascii="ＭＳ Ｐゴシック" w:eastAsia="ＭＳ Ｐゴシック" w:hAnsi="ＭＳ Ｐゴシック"/>
        </w:rPr>
      </w:pPr>
      <w:r w:rsidRPr="00461F25">
        <w:rPr>
          <w:rFonts w:ascii="ＭＳ Ｐゴシック" w:eastAsia="ＭＳ Ｐゴシック" w:hAnsi="ＭＳ Ｐゴシック" w:hint="eastAsia"/>
        </w:rPr>
        <w:t>５．予後</w:t>
      </w:r>
    </w:p>
    <w:p w14:paraId="25D5A193" w14:textId="4C351835" w:rsidR="006C3A5B" w:rsidRPr="00A321E5" w:rsidRDefault="006C3A5B" w:rsidP="00DB2859">
      <w:pPr>
        <w:ind w:leftChars="200" w:left="420" w:firstLineChars="100" w:firstLine="210"/>
        <w:rPr>
          <w:rFonts w:ascii="ＭＳ Ｐゴシック" w:eastAsia="ＭＳ Ｐゴシック" w:hAnsi="ＭＳ Ｐゴシック"/>
          <w:color w:val="FF0000"/>
        </w:rPr>
      </w:pPr>
      <w:r w:rsidRPr="00A321E5">
        <w:rPr>
          <w:rFonts w:ascii="ＭＳ Ｐゴシック" w:eastAsia="ＭＳ Ｐゴシック" w:hAnsi="ＭＳ Ｐゴシック" w:hint="eastAsia"/>
        </w:rPr>
        <w:lastRenderedPageBreak/>
        <w:t>未治療では30歳前後までに歩行障害など著しいADL障害</w:t>
      </w:r>
      <w:r w:rsidR="00C3766E" w:rsidRPr="00A321E5">
        <w:rPr>
          <w:rFonts w:ascii="ＭＳ Ｐゴシック" w:eastAsia="ＭＳ Ｐゴシック" w:hAnsi="ＭＳ Ｐゴシック" w:hint="eastAsia"/>
        </w:rPr>
        <w:t>を</w:t>
      </w:r>
      <w:r w:rsidR="00AD0B3B" w:rsidRPr="00A321E5">
        <w:rPr>
          <w:rFonts w:ascii="ＭＳ Ｐゴシック" w:eastAsia="ＭＳ Ｐゴシック" w:hAnsi="ＭＳ Ｐゴシック" w:hint="eastAsia"/>
        </w:rPr>
        <w:t>呈する</w:t>
      </w:r>
      <w:r w:rsidR="00C3766E" w:rsidRPr="00A321E5">
        <w:rPr>
          <w:rFonts w:ascii="ＭＳ Ｐゴシック" w:eastAsia="ＭＳ Ｐゴシック" w:hAnsi="ＭＳ Ｐゴシック" w:hint="eastAsia"/>
        </w:rPr>
        <w:t>神経障害、</w:t>
      </w:r>
      <w:r w:rsidR="0025643C">
        <w:rPr>
          <w:rFonts w:ascii="ＭＳ Ｐゴシック" w:eastAsia="ＭＳ Ｐゴシック" w:hAnsi="ＭＳ Ｐゴシック" w:hint="eastAsia"/>
        </w:rPr>
        <w:t>眼症状</w:t>
      </w:r>
      <w:r w:rsidR="00C3766E" w:rsidRPr="00A321E5">
        <w:rPr>
          <w:rFonts w:ascii="ＭＳ Ｐゴシック" w:eastAsia="ＭＳ Ｐゴシック" w:hAnsi="ＭＳ Ｐゴシック" w:hint="eastAsia"/>
        </w:rPr>
        <w:t>を来し、これが生命予後を左右する。</w:t>
      </w:r>
    </w:p>
    <w:p w14:paraId="2FFF9641" w14:textId="11D7221F" w:rsidR="00334A15" w:rsidRDefault="00334A15" w:rsidP="00CC64BB">
      <w:pPr>
        <w:rPr>
          <w:rFonts w:ascii="ＭＳ Ｐゴシック" w:eastAsia="ＭＳ Ｐゴシック" w:hAnsi="ＭＳ Ｐゴシック"/>
          <w:bdr w:val="single" w:sz="4" w:space="0" w:color="auto"/>
        </w:rPr>
      </w:pPr>
    </w:p>
    <w:p w14:paraId="7B34136D" w14:textId="3BDC8A9C"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7DA384F" w14:textId="15352075"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9AEDDFB" w14:textId="5853405A" w:rsidR="00334A15" w:rsidRPr="0038309C" w:rsidRDefault="0038309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100万人あたり1人以下(わが国では、数家系のみ)</w:t>
      </w:r>
    </w:p>
    <w:p w14:paraId="3486B14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E4B3155" w14:textId="2C701BC6" w:rsidR="00334A15" w:rsidRPr="0038309C" w:rsidRDefault="0038309C" w:rsidP="004D1E00">
      <w:pPr>
        <w:ind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不明（</w:t>
      </w:r>
      <w:r>
        <w:rPr>
          <w:rFonts w:ascii="ＭＳ Ｐゴシック" w:eastAsia="ＭＳ Ｐゴシック" w:hAnsi="ＭＳ Ｐゴシック" w:hint="eastAsia"/>
          <w:i/>
        </w:rPr>
        <w:t>APOB</w:t>
      </w:r>
      <w:r>
        <w:rPr>
          <w:rFonts w:ascii="ＭＳ Ｐゴシック" w:eastAsia="ＭＳ Ｐゴシック" w:hAnsi="ＭＳ Ｐゴシック" w:hint="eastAsia"/>
        </w:rPr>
        <w:t>遺伝子異常が関与している）</w:t>
      </w:r>
    </w:p>
    <w:p w14:paraId="15B0432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60BF3C6" w14:textId="48B76250" w:rsidR="00334A15" w:rsidRPr="004D1E00" w:rsidRDefault="0038309C" w:rsidP="004D1E00">
      <w:pPr>
        <w:ind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未確立（ビタミンEの長期大量補充療法、脂溶性ビタミン補充、中鎖脂肪投与などの対症療法）</w:t>
      </w:r>
    </w:p>
    <w:p w14:paraId="3393C1E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682A5FE" w14:textId="5640C615" w:rsidR="00334A15" w:rsidRPr="0038309C" w:rsidRDefault="0038309C" w:rsidP="004D1E00">
      <w:pPr>
        <w:ind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必要（遺伝子異常を背景とし、代謝異常が生涯持続するため）</w:t>
      </w:r>
    </w:p>
    <w:p w14:paraId="1D26CA6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42FB60B" w14:textId="7B85AE19" w:rsidR="00334A15" w:rsidRPr="0038309C" w:rsidRDefault="0038309C" w:rsidP="004D1E00">
      <w:pPr>
        <w:ind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あり</w:t>
      </w:r>
      <w:r w:rsidRPr="00C74351">
        <w:rPr>
          <w:rFonts w:ascii="ＭＳ Ｐゴシック" w:eastAsia="ＭＳ Ｐゴシック" w:hAnsi="ＭＳ Ｐゴシック" w:hint="eastAsia"/>
          <w:color w:val="000000" w:themeColor="text1"/>
        </w:rPr>
        <w:t>（研究班</w:t>
      </w:r>
      <w:r w:rsidR="004D1E00" w:rsidRPr="00C74351">
        <w:rPr>
          <w:rFonts w:ascii="ＭＳ Ｐゴシック" w:eastAsia="ＭＳ Ｐゴシック" w:hAnsi="ＭＳ Ｐゴシック" w:hint="eastAsia"/>
          <w:color w:val="000000" w:themeColor="text1"/>
        </w:rPr>
        <w:t>で作成、日</w:t>
      </w:r>
      <w:r w:rsidR="004D1E00" w:rsidRPr="00BD255F">
        <w:rPr>
          <w:rFonts w:ascii="ＭＳ Ｐゴシック" w:eastAsia="ＭＳ Ｐゴシック" w:hAnsi="ＭＳ Ｐゴシック" w:hint="eastAsia"/>
        </w:rPr>
        <w:t>本動脈硬化学会にて承認済み</w:t>
      </w:r>
      <w:r>
        <w:rPr>
          <w:rFonts w:ascii="ＭＳ Ｐゴシック" w:eastAsia="ＭＳ Ｐゴシック" w:hAnsi="ＭＳ Ｐゴシック" w:hint="eastAsia"/>
        </w:rPr>
        <w:t>）</w:t>
      </w:r>
    </w:p>
    <w:p w14:paraId="6567C206" w14:textId="6E46509F"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0AF94C3E" w14:textId="42D9D767" w:rsidR="0038309C" w:rsidRDefault="0038309C" w:rsidP="004D1E00">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先天性代謝異常症の重症度評価で、中等症以上を対象とする</w:t>
      </w:r>
    </w:p>
    <w:p w14:paraId="588B4E19" w14:textId="1A5245F5" w:rsidR="00334A15" w:rsidRPr="0038309C" w:rsidRDefault="00334A15" w:rsidP="00CC64BB">
      <w:pPr>
        <w:pStyle w:val="a5"/>
        <w:ind w:leftChars="0" w:left="570"/>
        <w:rPr>
          <w:rFonts w:ascii="ＭＳ Ｐゴシック" w:eastAsia="ＭＳ Ｐゴシック" w:hAnsi="ＭＳ Ｐゴシック"/>
        </w:rPr>
      </w:pPr>
    </w:p>
    <w:p w14:paraId="796CA67F" w14:textId="4A640093" w:rsidR="009261C9" w:rsidRPr="00CC64BB" w:rsidRDefault="009261C9" w:rsidP="004D1E00">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83C3C1D" w14:textId="0DF8475A" w:rsidR="00A9372C" w:rsidRPr="004E1830" w:rsidRDefault="00A9372C" w:rsidP="00A9372C">
      <w:pPr>
        <w:ind w:leftChars="100" w:left="210"/>
        <w:rPr>
          <w:rFonts w:ascii="ＭＳ Ｐゴシック" w:eastAsia="ＭＳ Ｐゴシック" w:hAnsi="ＭＳ Ｐゴシック"/>
        </w:rPr>
      </w:pPr>
      <w:r w:rsidRPr="004E1830">
        <w:rPr>
          <w:rFonts w:ascii="ＭＳ Ｐゴシック" w:eastAsia="ＭＳ Ｐゴシック" w:hAnsi="ＭＳ Ｐゴシック" w:hint="eastAsia"/>
        </w:rPr>
        <w:t>難治性疾患政策研究事業「</w:t>
      </w:r>
      <w:r w:rsidR="004D1E00" w:rsidRPr="004E1830">
        <w:rPr>
          <w:rFonts w:ascii="ＭＳ Ｐゴシック" w:eastAsia="ＭＳ Ｐゴシック" w:hAnsi="ＭＳ Ｐゴシック" w:hint="eastAsia"/>
        </w:rPr>
        <w:t>原発性高脂血症に関する調査研究班</w:t>
      </w:r>
      <w:r w:rsidRPr="004E1830">
        <w:rPr>
          <w:rFonts w:ascii="ＭＳ Ｐゴシック" w:eastAsia="ＭＳ Ｐゴシック" w:hAnsi="ＭＳ Ｐゴシック" w:hint="eastAsia"/>
        </w:rPr>
        <w:t>」</w:t>
      </w:r>
    </w:p>
    <w:p w14:paraId="19DB069E" w14:textId="1D593473" w:rsidR="008A5122" w:rsidRPr="004C0752" w:rsidRDefault="00A9372C" w:rsidP="00A9372C">
      <w:pPr>
        <w:ind w:leftChars="100" w:left="210"/>
        <w:rPr>
          <w:rFonts w:ascii="ＭＳ Ｐゴシック" w:eastAsia="ＭＳ Ｐゴシック" w:hAnsi="ＭＳ Ｐゴシック"/>
        </w:rPr>
      </w:pPr>
      <w:r w:rsidRPr="004E1830">
        <w:rPr>
          <w:rFonts w:ascii="ＭＳ Ｐゴシック" w:eastAsia="ＭＳ Ｐゴシック" w:hAnsi="ＭＳ Ｐゴシック" w:hint="eastAsia"/>
        </w:rPr>
        <w:t>研究</w:t>
      </w:r>
      <w:r w:rsidR="009261C9" w:rsidRPr="004C0752">
        <w:rPr>
          <w:rFonts w:ascii="ＭＳ Ｐゴシック" w:eastAsia="ＭＳ Ｐゴシック" w:hAnsi="ＭＳ Ｐゴシック" w:hint="eastAsia"/>
        </w:rPr>
        <w:t xml:space="preserve">代表者　</w:t>
      </w:r>
      <w:r w:rsidR="004D1E00" w:rsidRPr="004C0752">
        <w:rPr>
          <w:rFonts w:ascii="ＭＳ Ｐゴシック" w:eastAsia="ＭＳ Ｐゴシック" w:hAnsi="ＭＳ Ｐゴシック" w:hint="eastAsia"/>
        </w:rPr>
        <w:t>国立循環器病研究センター研究所</w:t>
      </w:r>
      <w:r w:rsidR="009261C9" w:rsidRPr="004C0752">
        <w:rPr>
          <w:rFonts w:ascii="ＭＳ Ｐゴシック" w:eastAsia="ＭＳ Ｐゴシック" w:hAnsi="ＭＳ Ｐゴシック" w:hint="eastAsia"/>
        </w:rPr>
        <w:t xml:space="preserve">　</w:t>
      </w:r>
      <w:r w:rsidR="004C0752">
        <w:rPr>
          <w:rFonts w:ascii="ＭＳ Ｐゴシック" w:eastAsia="ＭＳ Ｐゴシック" w:hAnsi="ＭＳ Ｐゴシック" w:hint="eastAsia"/>
        </w:rPr>
        <w:t>非常勤研究員</w:t>
      </w:r>
      <w:r w:rsidR="009261C9" w:rsidRPr="004C0752">
        <w:rPr>
          <w:rFonts w:ascii="ＭＳ Ｐゴシック" w:eastAsia="ＭＳ Ｐゴシック" w:hAnsi="ＭＳ Ｐゴシック" w:hint="eastAsia"/>
        </w:rPr>
        <w:t xml:space="preserve">　</w:t>
      </w:r>
      <w:r w:rsidR="004D1E00" w:rsidRPr="004C0752">
        <w:rPr>
          <w:rFonts w:ascii="ＭＳ Ｐゴシック" w:eastAsia="ＭＳ Ｐゴシック" w:hAnsi="ＭＳ Ｐゴシック" w:hint="eastAsia"/>
        </w:rPr>
        <w:t>斯波真理子</w:t>
      </w:r>
    </w:p>
    <w:p w14:paraId="3766304B" w14:textId="77777777" w:rsidR="002333B3" w:rsidRDefault="002333B3" w:rsidP="008A5122">
      <w:pPr>
        <w:ind w:leftChars="100" w:left="1680" w:hangingChars="700" w:hanging="1470"/>
        <w:rPr>
          <w:rFonts w:ascii="ＭＳ Ｐゴシック" w:eastAsia="ＭＳ Ｐゴシック" w:hAnsi="ＭＳ Ｐゴシック"/>
        </w:rPr>
      </w:pPr>
    </w:p>
    <w:p w14:paraId="0299AC53" w14:textId="1C9C689E" w:rsidR="008A5122" w:rsidRPr="004C0752" w:rsidRDefault="004D1E00" w:rsidP="008A5122">
      <w:pPr>
        <w:ind w:leftChars="100" w:left="1680" w:hangingChars="700" w:hanging="1470"/>
        <w:rPr>
          <w:rFonts w:ascii="ＭＳ Ｐゴシック" w:eastAsia="ＭＳ Ｐゴシック" w:hAnsi="ＭＳ Ｐゴシック"/>
        </w:rPr>
      </w:pPr>
      <w:r w:rsidRPr="004C0752">
        <w:rPr>
          <w:rFonts w:ascii="ＭＳ Ｐゴシック" w:eastAsia="ＭＳ Ｐゴシック" w:hAnsi="ＭＳ Ｐゴシック" w:hint="eastAsia"/>
        </w:rPr>
        <w:t>日本動脈硬化学会</w:t>
      </w:r>
    </w:p>
    <w:p w14:paraId="5C74A638" w14:textId="5EEB81CB" w:rsidR="008A5122" w:rsidRDefault="004C0752" w:rsidP="005B5325">
      <w:pPr>
        <w:tabs>
          <w:tab w:val="left" w:pos="6865"/>
        </w:tabs>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当該疾病担当者</w:t>
      </w:r>
      <w:r w:rsidR="008A5122" w:rsidRPr="004C07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自治医科大学</w:t>
      </w:r>
      <w:r w:rsidR="008A5122" w:rsidRPr="004C0752">
        <w:rPr>
          <w:rFonts w:ascii="ＭＳ Ｐゴシック" w:eastAsia="ＭＳ Ｐゴシック" w:hAnsi="ＭＳ Ｐゴシック" w:hint="eastAsia"/>
        </w:rPr>
        <w:t xml:space="preserve">　</w:t>
      </w:r>
      <w:r>
        <w:rPr>
          <w:rFonts w:ascii="ＭＳ Ｐゴシック" w:eastAsia="ＭＳ Ｐゴシック" w:hAnsi="ＭＳ Ｐゴシック" w:hint="eastAsia"/>
        </w:rPr>
        <w:t>講師</w:t>
      </w:r>
      <w:r w:rsidR="008A5122" w:rsidRPr="004C0752">
        <w:rPr>
          <w:rFonts w:ascii="ＭＳ Ｐゴシック" w:eastAsia="ＭＳ Ｐゴシック" w:hAnsi="ＭＳ Ｐゴシック" w:hint="eastAsia"/>
        </w:rPr>
        <w:t xml:space="preserve">　</w:t>
      </w:r>
      <w:r>
        <w:rPr>
          <w:rFonts w:ascii="ＭＳ Ｐゴシック" w:eastAsia="ＭＳ Ｐゴシック" w:hAnsi="ＭＳ Ｐゴシック" w:hint="eastAsia"/>
        </w:rPr>
        <w:t>高橋学</w:t>
      </w:r>
      <w:r w:rsidR="005B5325">
        <w:rPr>
          <w:rFonts w:ascii="ＭＳ Ｐゴシック" w:eastAsia="ＭＳ Ｐゴシック" w:hAnsi="ＭＳ Ｐゴシック" w:hint="eastAsia"/>
        </w:rPr>
        <w:t xml:space="preserve">　　　　　　</w:t>
      </w:r>
    </w:p>
    <w:p w14:paraId="0219A9C9" w14:textId="09C4B186" w:rsidR="008A5122" w:rsidRPr="008A5122" w:rsidRDefault="004C0752" w:rsidP="008A5122">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 xml:space="preserve">　　東京大学　助教　岡崎啓明</w:t>
      </w:r>
    </w:p>
    <w:p w14:paraId="2D933CAB" w14:textId="77777777" w:rsidR="009261C9" w:rsidRPr="00CC64BB" w:rsidRDefault="008A5122" w:rsidP="00A9372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48B2BE4" w14:textId="77777777" w:rsidR="00256A2A" w:rsidRPr="000F6C93" w:rsidRDefault="009261C9" w:rsidP="009261C9">
      <w:pPr>
        <w:jc w:val="left"/>
        <w:rPr>
          <w:rFonts w:ascii="ＭＳ Ｐゴシック" w:eastAsia="ＭＳ Ｐゴシック" w:hAnsi="ＭＳ Ｐゴシック"/>
        </w:rPr>
      </w:pPr>
      <w:r w:rsidRPr="000F6C93">
        <w:rPr>
          <w:rFonts w:ascii="ＭＳ Ｐゴシック" w:eastAsia="ＭＳ Ｐゴシック" w:hAnsi="ＭＳ Ｐゴシック" w:hint="eastAsia"/>
        </w:rPr>
        <w:lastRenderedPageBreak/>
        <w:t>＜診断基準＞</w:t>
      </w:r>
    </w:p>
    <w:p w14:paraId="6A1F840C" w14:textId="77777777" w:rsidR="00DE4C90" w:rsidRPr="000F6C93" w:rsidRDefault="00DE4C90" w:rsidP="009261C9">
      <w:pPr>
        <w:jc w:val="left"/>
        <w:rPr>
          <w:rFonts w:ascii="ＭＳ Ｐゴシック" w:eastAsia="ＭＳ Ｐゴシック" w:hAnsi="ＭＳ Ｐゴシック"/>
        </w:rPr>
      </w:pPr>
      <w:r w:rsidRPr="000F6C93">
        <w:rPr>
          <w:rFonts w:ascii="ＭＳ Ｐゴシック" w:eastAsia="ＭＳ Ｐゴシック" w:hAnsi="ＭＳ Ｐゴシック" w:hint="eastAsia"/>
        </w:rPr>
        <w:t>Definite、Probableを対象とする。</w:t>
      </w:r>
    </w:p>
    <w:p w14:paraId="1AA52305" w14:textId="77777777" w:rsidR="00197ACB" w:rsidRPr="000F6C93" w:rsidRDefault="00197ACB">
      <w:pPr>
        <w:widowControl/>
        <w:jc w:val="left"/>
        <w:rPr>
          <w:rFonts w:ascii="ＭＳ Ｐゴシック" w:eastAsia="ＭＳ Ｐゴシック" w:hAnsi="ＭＳ Ｐゴシック"/>
        </w:rPr>
      </w:pPr>
    </w:p>
    <w:p w14:paraId="64BFB496" w14:textId="77777777" w:rsidR="003F35DB" w:rsidRPr="000F6C93" w:rsidRDefault="003F35DB">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A</w:t>
      </w:r>
      <w:r w:rsidR="007F1C0B" w:rsidRPr="000F6C93">
        <w:rPr>
          <w:rFonts w:ascii="ＭＳ Ｐゴシック" w:eastAsia="ＭＳ Ｐゴシック" w:hAnsi="ＭＳ Ｐゴシック" w:hint="eastAsia"/>
        </w:rPr>
        <w:t>症状</w:t>
      </w:r>
      <w:r w:rsidR="007F1C0B" w:rsidRPr="000F6C93">
        <w:rPr>
          <w:rFonts w:ascii="ＭＳ Ｐゴシック" w:eastAsia="ＭＳ Ｐゴシック" w:hAnsi="ＭＳ Ｐゴシック"/>
        </w:rPr>
        <w:t xml:space="preserve"> </w:t>
      </w:r>
    </w:p>
    <w:p w14:paraId="297FC3CC" w14:textId="0A56B919" w:rsidR="003F35DB" w:rsidRPr="000F6C93" w:rsidRDefault="00197ACB" w:rsidP="00CC64BB">
      <w:pPr>
        <w:pStyle w:val="a5"/>
        <w:widowControl/>
        <w:numPr>
          <w:ilvl w:val="0"/>
          <w:numId w:val="2"/>
        </w:numPr>
        <w:ind w:leftChars="0"/>
        <w:jc w:val="left"/>
        <w:rPr>
          <w:rFonts w:ascii="ＭＳ Ｐゴシック" w:eastAsia="ＭＳ Ｐゴシック" w:hAnsi="ＭＳ Ｐゴシック"/>
        </w:rPr>
      </w:pPr>
      <w:r w:rsidRPr="000F6C93">
        <w:rPr>
          <w:rFonts w:ascii="ＭＳ Ｐゴシック" w:eastAsia="ＭＳ Ｐゴシック" w:hAnsi="ＭＳ Ｐゴシック" w:hint="eastAsia"/>
        </w:rPr>
        <w:t>消化器症状（脂肪吸収障害による脂肪便、慢性下痢、嘔吐、成長障害など）</w:t>
      </w:r>
    </w:p>
    <w:p w14:paraId="258732C4" w14:textId="4973A3A9" w:rsidR="003F35DB" w:rsidRPr="000F6C93" w:rsidRDefault="00197ACB" w:rsidP="00CC64BB">
      <w:pPr>
        <w:pStyle w:val="a5"/>
        <w:widowControl/>
        <w:numPr>
          <w:ilvl w:val="0"/>
          <w:numId w:val="2"/>
        </w:numPr>
        <w:ind w:leftChars="0"/>
        <w:jc w:val="left"/>
        <w:rPr>
          <w:rFonts w:ascii="ＭＳ Ｐゴシック" w:eastAsia="ＭＳ Ｐゴシック" w:hAnsi="ＭＳ Ｐゴシック"/>
        </w:rPr>
      </w:pPr>
      <w:r w:rsidRPr="000F6C93">
        <w:rPr>
          <w:rFonts w:ascii="ＭＳ Ｐゴシック" w:eastAsia="ＭＳ Ｐゴシック" w:hAnsi="ＭＳ Ｐゴシック" w:hint="eastAsia"/>
        </w:rPr>
        <w:t>神経症状（運動失調、痙性麻痺、末梢神経障害による知覚低下や腱反射消失など）</w:t>
      </w:r>
    </w:p>
    <w:p w14:paraId="0EA0F02E" w14:textId="4DF1ADD8" w:rsidR="003F35DB" w:rsidRPr="000F6C93" w:rsidRDefault="001B4156" w:rsidP="00197ACB">
      <w:pPr>
        <w:pStyle w:val="a5"/>
        <w:widowControl/>
        <w:numPr>
          <w:ilvl w:val="0"/>
          <w:numId w:val="2"/>
        </w:numPr>
        <w:ind w:leftChars="0"/>
        <w:jc w:val="left"/>
        <w:rPr>
          <w:rFonts w:ascii="ＭＳ Ｐゴシック" w:eastAsia="ＭＳ Ｐゴシック" w:hAnsi="ＭＳ Ｐゴシック"/>
        </w:rPr>
      </w:pPr>
      <w:r w:rsidRPr="000F6C93">
        <w:rPr>
          <w:rFonts w:ascii="ＭＳ Ｐゴシック" w:eastAsia="ＭＳ Ｐゴシック" w:hAnsi="ＭＳ Ｐゴシック" w:hint="eastAsia"/>
        </w:rPr>
        <w:t>眼症状</w:t>
      </w:r>
      <w:r w:rsidR="00197ACB" w:rsidRPr="000F6C93">
        <w:rPr>
          <w:rFonts w:ascii="ＭＳ Ｐゴシック" w:eastAsia="ＭＳ Ｐゴシック" w:hAnsi="ＭＳ Ｐゴシック" w:hint="eastAsia"/>
        </w:rPr>
        <w:t>（</w:t>
      </w:r>
      <w:r w:rsidRPr="000F6C93">
        <w:rPr>
          <w:rFonts w:ascii="ＭＳ Ｐゴシック" w:eastAsia="ＭＳ Ｐゴシック" w:hAnsi="ＭＳ Ｐゴシック" w:hint="eastAsia"/>
        </w:rPr>
        <w:t>網膜色素変性症、</w:t>
      </w:r>
      <w:r w:rsidR="00197ACB" w:rsidRPr="000F6C93">
        <w:rPr>
          <w:rFonts w:ascii="ＭＳ Ｐゴシック" w:eastAsia="ＭＳ Ｐゴシック" w:hAnsi="ＭＳ Ｐゴシック" w:hint="eastAsia"/>
        </w:rPr>
        <w:t>夜盲、</w:t>
      </w:r>
      <w:r w:rsidRPr="000F6C93">
        <w:rPr>
          <w:rFonts w:ascii="ＭＳ Ｐゴシック" w:eastAsia="ＭＳ Ｐゴシック" w:hAnsi="ＭＳ Ｐゴシック" w:hint="eastAsia"/>
        </w:rPr>
        <w:t>色覚異常、</w:t>
      </w:r>
      <w:r w:rsidR="00197ACB" w:rsidRPr="000F6C93">
        <w:rPr>
          <w:rFonts w:ascii="ＭＳ Ｐゴシック" w:eastAsia="ＭＳ Ｐゴシック" w:hAnsi="ＭＳ Ｐゴシック" w:hint="eastAsia"/>
        </w:rPr>
        <w:t>視野狭窄、視力低下など）</w:t>
      </w:r>
    </w:p>
    <w:p w14:paraId="4F2AE09D" w14:textId="77777777" w:rsidR="003F35DB" w:rsidRPr="000F6C93" w:rsidRDefault="003F35DB">
      <w:pPr>
        <w:widowControl/>
        <w:jc w:val="left"/>
        <w:rPr>
          <w:rFonts w:ascii="ＭＳ Ｐゴシック" w:eastAsia="ＭＳ Ｐゴシック" w:hAnsi="ＭＳ Ｐゴシック"/>
        </w:rPr>
      </w:pPr>
    </w:p>
    <w:p w14:paraId="3AF7C0F3" w14:textId="77777777" w:rsidR="003F35DB" w:rsidRPr="000F6C93" w:rsidRDefault="003F35DB">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B</w:t>
      </w:r>
      <w:r w:rsidR="007F1C0B" w:rsidRPr="000F6C93">
        <w:rPr>
          <w:rFonts w:ascii="ＭＳ Ｐゴシック" w:eastAsia="ＭＳ Ｐゴシック" w:hAnsi="ＭＳ Ｐゴシック" w:hint="eastAsia"/>
        </w:rPr>
        <w:t>検査所見</w:t>
      </w:r>
    </w:p>
    <w:p w14:paraId="6A2F9E46" w14:textId="7236333A" w:rsidR="003F35DB" w:rsidRPr="000F6C93" w:rsidRDefault="008E2B1E" w:rsidP="008E2B1E">
      <w:pPr>
        <w:pStyle w:val="a5"/>
        <w:widowControl/>
        <w:numPr>
          <w:ilvl w:val="0"/>
          <w:numId w:val="3"/>
        </w:numPr>
        <w:ind w:leftChars="0"/>
        <w:jc w:val="left"/>
        <w:rPr>
          <w:rFonts w:ascii="ＭＳ Ｐゴシック" w:eastAsia="ＭＳ Ｐゴシック" w:hAnsi="ＭＳ Ｐゴシック"/>
        </w:rPr>
      </w:pPr>
      <w:r w:rsidRPr="000F6C93">
        <w:rPr>
          <w:rFonts w:ascii="ＭＳ Ｐゴシック" w:eastAsia="ＭＳ Ｐゴシック" w:hAnsi="ＭＳ Ｐゴシック" w:hint="eastAsia"/>
        </w:rPr>
        <w:t>血中LDL-コレステロール15 mg/dL未満（Friedewald式による）又は血中アポリポタンパクB 15 mg/dL未満</w:t>
      </w:r>
    </w:p>
    <w:p w14:paraId="5D8095AD" w14:textId="66BA83EF" w:rsidR="008E2B1E" w:rsidRPr="000F6C93" w:rsidRDefault="008E2B1E" w:rsidP="00197ACB">
      <w:pPr>
        <w:pStyle w:val="a5"/>
        <w:widowControl/>
        <w:numPr>
          <w:ilvl w:val="0"/>
          <w:numId w:val="3"/>
        </w:numPr>
        <w:ind w:leftChars="0"/>
        <w:jc w:val="left"/>
        <w:rPr>
          <w:rFonts w:ascii="ＭＳ Ｐゴシック" w:eastAsia="ＭＳ Ｐゴシック" w:hAnsi="ＭＳ Ｐゴシック"/>
        </w:rPr>
      </w:pPr>
      <w:r w:rsidRPr="000F6C93">
        <w:rPr>
          <w:rFonts w:ascii="ＭＳ Ｐゴシック" w:eastAsia="ＭＳ Ｐゴシック" w:hAnsi="ＭＳ Ｐゴシック" w:hint="eastAsia"/>
        </w:rPr>
        <w:t>末梢血血液像で有棘赤血球の存在</w:t>
      </w:r>
    </w:p>
    <w:p w14:paraId="15037F4B" w14:textId="77777777" w:rsidR="00197ACB" w:rsidRPr="000F6C93" w:rsidRDefault="00197ACB" w:rsidP="00197ACB">
      <w:pPr>
        <w:pStyle w:val="a5"/>
        <w:widowControl/>
        <w:ind w:leftChars="0" w:left="360"/>
        <w:jc w:val="left"/>
        <w:rPr>
          <w:rFonts w:ascii="ＭＳ Ｐゴシック" w:eastAsia="ＭＳ Ｐゴシック" w:hAnsi="ＭＳ Ｐゴシック"/>
        </w:rPr>
      </w:pPr>
    </w:p>
    <w:p w14:paraId="3FD7CCB4" w14:textId="77777777" w:rsidR="008B7208" w:rsidRPr="000F6C93" w:rsidRDefault="007F1C0B" w:rsidP="008B7208">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C鑑別診断</w:t>
      </w:r>
    </w:p>
    <w:p w14:paraId="0BDDF08D" w14:textId="77777777" w:rsidR="00197ACB" w:rsidRPr="000F6C93" w:rsidRDefault="00197ACB" w:rsidP="00197ACB">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以下の疾患を鑑別する。</w:t>
      </w:r>
    </w:p>
    <w:p w14:paraId="665DB1C1" w14:textId="7A4E1B57" w:rsidR="00942E68" w:rsidRPr="000F6C93" w:rsidRDefault="00942E68" w:rsidP="000F21B8">
      <w:pPr>
        <w:widowControl/>
        <w:ind w:firstLineChars="50" w:firstLine="105"/>
        <w:jc w:val="left"/>
        <w:rPr>
          <w:rFonts w:ascii="ＭＳ Ｐゴシック" w:eastAsia="ＭＳ Ｐゴシック" w:hAnsi="ＭＳ Ｐゴシック"/>
        </w:rPr>
      </w:pPr>
      <w:r w:rsidRPr="000F6C93">
        <w:rPr>
          <w:rFonts w:ascii="ＭＳ Ｐゴシック" w:eastAsia="ＭＳ Ｐゴシック" w:hAnsi="ＭＳ Ｐゴシック" w:hint="eastAsia"/>
        </w:rPr>
        <w:t>・</w:t>
      </w:r>
      <w:r w:rsidR="00197ACB" w:rsidRPr="000F6C93">
        <w:rPr>
          <w:rFonts w:ascii="ＭＳ Ｐゴシック" w:eastAsia="ＭＳ Ｐゴシック" w:hAnsi="ＭＳ Ｐゴシック" w:hint="eastAsia"/>
        </w:rPr>
        <w:t>無β</w:t>
      </w:r>
      <w:r w:rsidR="00BF6734" w:rsidRPr="000F6C93">
        <w:rPr>
          <w:rFonts w:ascii="ＭＳ Ｐゴシック" w:eastAsia="ＭＳ Ｐゴシック" w:hAnsi="ＭＳ Ｐゴシック" w:hint="eastAsia"/>
        </w:rPr>
        <w:t xml:space="preserve"> </w:t>
      </w:r>
      <w:r w:rsidR="00197ACB" w:rsidRPr="000F6C93">
        <w:rPr>
          <w:rFonts w:ascii="ＭＳ Ｐゴシック" w:eastAsia="ＭＳ Ｐゴシック" w:hAnsi="ＭＳ Ｐゴシック" w:hint="eastAsia"/>
        </w:rPr>
        <w:t>リポ</w:t>
      </w:r>
      <w:r w:rsidR="00B6634D" w:rsidRPr="000F6C93">
        <w:rPr>
          <w:rFonts w:ascii="ＭＳ Ｐゴシック" w:eastAsia="ＭＳ Ｐゴシック" w:hAnsi="ＭＳ Ｐゴシック" w:hint="eastAsia"/>
        </w:rPr>
        <w:t>タンパク</w:t>
      </w:r>
      <w:r w:rsidR="00197ACB" w:rsidRPr="000F6C93">
        <w:rPr>
          <w:rFonts w:ascii="ＭＳ Ｐゴシック" w:eastAsia="ＭＳ Ｐゴシック" w:hAnsi="ＭＳ Ｐゴシック" w:hint="eastAsia"/>
        </w:rPr>
        <w:t>血症</w:t>
      </w:r>
    </w:p>
    <w:p w14:paraId="10D5555C" w14:textId="217BBF2F" w:rsidR="00942E68" w:rsidRPr="000F6C93" w:rsidRDefault="00942E68" w:rsidP="000F21B8">
      <w:pPr>
        <w:widowControl/>
        <w:ind w:firstLineChars="50" w:firstLine="105"/>
        <w:jc w:val="left"/>
        <w:rPr>
          <w:rFonts w:ascii="ＭＳ Ｐゴシック" w:eastAsia="ＭＳ Ｐゴシック" w:hAnsi="ＭＳ Ｐゴシック"/>
        </w:rPr>
      </w:pPr>
      <w:r w:rsidRPr="000F6C93">
        <w:rPr>
          <w:rFonts w:ascii="ＭＳ Ｐゴシック" w:eastAsia="ＭＳ Ｐゴシック" w:hAnsi="ＭＳ Ｐゴシック" w:hint="eastAsia"/>
        </w:rPr>
        <w:t>・</w:t>
      </w:r>
      <w:r w:rsidR="00197ACB" w:rsidRPr="000F6C93">
        <w:rPr>
          <w:rFonts w:ascii="ＭＳ Ｐゴシック" w:eastAsia="ＭＳ Ｐゴシック" w:hAnsi="ＭＳ Ｐゴシック" w:hint="eastAsia"/>
        </w:rPr>
        <w:t>カイロミクロン停滞病（アンダーソン（Anderson）病）</w:t>
      </w:r>
    </w:p>
    <w:p w14:paraId="5C621495" w14:textId="0C207B5D" w:rsidR="00197ACB" w:rsidRPr="000F6C93" w:rsidRDefault="00942E68" w:rsidP="000F21B8">
      <w:pPr>
        <w:widowControl/>
        <w:ind w:firstLineChars="50" w:firstLine="105"/>
        <w:jc w:val="left"/>
        <w:rPr>
          <w:rFonts w:ascii="ＭＳ Ｐゴシック" w:eastAsia="ＭＳ Ｐゴシック" w:hAnsi="ＭＳ Ｐゴシック"/>
        </w:rPr>
      </w:pPr>
      <w:r w:rsidRPr="000F6C93">
        <w:rPr>
          <w:rFonts w:ascii="ＭＳ Ｐゴシック" w:eastAsia="ＭＳ Ｐゴシック" w:hAnsi="ＭＳ Ｐゴシック" w:hint="eastAsia"/>
        </w:rPr>
        <w:t>・</w:t>
      </w:r>
      <w:r w:rsidR="00197ACB" w:rsidRPr="000F6C93">
        <w:rPr>
          <w:rFonts w:ascii="ＭＳ Ｐゴシック" w:eastAsia="ＭＳ Ｐゴシック" w:hAnsi="ＭＳ Ｐゴシック" w:hint="eastAsia"/>
        </w:rPr>
        <w:t>甲状腺機能亢進症</w:t>
      </w:r>
    </w:p>
    <w:p w14:paraId="39BC7D48" w14:textId="3A556C50" w:rsidR="00197ACB" w:rsidRPr="000F6C93" w:rsidRDefault="00197ACB" w:rsidP="00197ACB">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※無β</w:t>
      </w:r>
      <w:r w:rsidR="00BF6734" w:rsidRPr="000F6C93">
        <w:rPr>
          <w:rFonts w:ascii="ＭＳ Ｐゴシック" w:eastAsia="ＭＳ Ｐゴシック" w:hAnsi="ＭＳ Ｐゴシック" w:hint="eastAsia"/>
        </w:rPr>
        <w:t xml:space="preserve"> </w:t>
      </w:r>
      <w:r w:rsidRPr="000F6C93">
        <w:rPr>
          <w:rFonts w:ascii="ＭＳ Ｐゴシック" w:eastAsia="ＭＳ Ｐゴシック" w:hAnsi="ＭＳ Ｐゴシック" w:hint="eastAsia"/>
        </w:rPr>
        <w:t>リポ</w:t>
      </w:r>
      <w:r w:rsidR="00B6634D" w:rsidRPr="000F6C93">
        <w:rPr>
          <w:rFonts w:ascii="ＭＳ Ｐゴシック" w:eastAsia="ＭＳ Ｐゴシック" w:hAnsi="ＭＳ Ｐゴシック" w:hint="eastAsia"/>
        </w:rPr>
        <w:t>タンパク</w:t>
      </w:r>
      <w:r w:rsidRPr="000F6C93">
        <w:rPr>
          <w:rFonts w:ascii="ＭＳ Ｐゴシック" w:eastAsia="ＭＳ Ｐゴシック" w:hAnsi="ＭＳ Ｐゴシック" w:hint="eastAsia"/>
        </w:rPr>
        <w:t>血症との確実な鑑別は、本人のデータのみでは困難であり遺伝子変異の同定を要するが、以下の所見を参考に鑑別可能である。</w:t>
      </w:r>
    </w:p>
    <w:p w14:paraId="0F1F153E" w14:textId="77777777" w:rsidR="00197ACB" w:rsidRPr="000F6C93" w:rsidRDefault="00197ACB" w:rsidP="00EA3CEC">
      <w:pPr>
        <w:widowControl/>
        <w:ind w:firstLineChars="50" w:firstLine="105"/>
        <w:jc w:val="left"/>
        <w:rPr>
          <w:rFonts w:ascii="ＭＳ Ｐゴシック" w:eastAsia="ＭＳ Ｐゴシック" w:hAnsi="ＭＳ Ｐゴシック"/>
        </w:rPr>
      </w:pPr>
      <w:r w:rsidRPr="000F6C93">
        <w:rPr>
          <w:rFonts w:ascii="ＭＳ Ｐゴシック" w:eastAsia="ＭＳ Ｐゴシック" w:hAnsi="ＭＳ Ｐゴシック" w:hint="eastAsia"/>
        </w:rPr>
        <w:t>・ホモ接合体発端者の第1度近親者のコレステロール低値</w:t>
      </w:r>
    </w:p>
    <w:p w14:paraId="09184E88" w14:textId="23623B2D" w:rsidR="008B7208" w:rsidRPr="000F6C93" w:rsidRDefault="00197ACB" w:rsidP="000F21B8">
      <w:pPr>
        <w:widowControl/>
        <w:ind w:firstLineChars="100" w:firstLine="210"/>
        <w:jc w:val="left"/>
        <w:rPr>
          <w:rFonts w:ascii="ＭＳ Ｐゴシック" w:eastAsia="ＭＳ Ｐゴシック" w:hAnsi="ＭＳ Ｐゴシック"/>
        </w:rPr>
      </w:pPr>
      <w:r w:rsidRPr="000F6C93">
        <w:rPr>
          <w:rFonts w:ascii="ＭＳ Ｐゴシック" w:eastAsia="ＭＳ Ｐゴシック" w:hAnsi="ＭＳ Ｐゴシック" w:hint="eastAsia"/>
        </w:rPr>
        <w:t>家族性低β</w:t>
      </w:r>
      <w:r w:rsidR="00BF6734" w:rsidRPr="000F6C93">
        <w:rPr>
          <w:rFonts w:ascii="ＭＳ Ｐゴシック" w:eastAsia="ＭＳ Ｐゴシック" w:hAnsi="ＭＳ Ｐゴシック" w:hint="eastAsia"/>
        </w:rPr>
        <w:t xml:space="preserve"> </w:t>
      </w:r>
      <w:r w:rsidRPr="000F6C93">
        <w:rPr>
          <w:rFonts w:ascii="ＭＳ Ｐゴシック" w:eastAsia="ＭＳ Ｐゴシック" w:hAnsi="ＭＳ Ｐゴシック" w:hint="eastAsia"/>
        </w:rPr>
        <w:t>リポ</w:t>
      </w:r>
      <w:r w:rsidR="00B6634D" w:rsidRPr="000F6C93">
        <w:rPr>
          <w:rFonts w:ascii="ＭＳ Ｐゴシック" w:eastAsia="ＭＳ Ｐゴシック" w:hAnsi="ＭＳ Ｐゴシック" w:hint="eastAsia"/>
        </w:rPr>
        <w:t>タンパク</w:t>
      </w:r>
      <w:r w:rsidRPr="000F6C93">
        <w:rPr>
          <w:rFonts w:ascii="ＭＳ Ｐゴシック" w:eastAsia="ＭＳ Ｐゴシック" w:hAnsi="ＭＳ Ｐゴシック" w:hint="eastAsia"/>
        </w:rPr>
        <w:t>血症（FHBL）1は常染色体共</w:t>
      </w:r>
      <w:r w:rsidR="00AE67A1" w:rsidRPr="000F6C93">
        <w:rPr>
          <w:rFonts w:ascii="ＭＳ Ｐゴシック" w:eastAsia="ＭＳ Ｐゴシック" w:hAnsi="ＭＳ Ｐゴシック" w:hint="eastAsia"/>
        </w:rPr>
        <w:t>優性</w:t>
      </w:r>
      <w:r w:rsidRPr="000F6C93">
        <w:rPr>
          <w:rFonts w:ascii="ＭＳ Ｐゴシック" w:eastAsia="ＭＳ Ｐゴシック" w:hAnsi="ＭＳ Ｐゴシック" w:hint="eastAsia"/>
        </w:rPr>
        <w:t>遺伝であるため、第1度近親者</w:t>
      </w:r>
      <w:r w:rsidR="0080193F" w:rsidRPr="000F6C93">
        <w:rPr>
          <w:rFonts w:ascii="ＭＳ Ｐゴシック" w:eastAsia="ＭＳ Ｐゴシック" w:hAnsi="ＭＳ Ｐゴシック" w:hint="eastAsia"/>
        </w:rPr>
        <w:t>のヘテロ接合体</w:t>
      </w:r>
      <w:r w:rsidRPr="000F6C93">
        <w:rPr>
          <w:rFonts w:ascii="ＭＳ Ｐゴシック" w:eastAsia="ＭＳ Ｐゴシック" w:hAnsi="ＭＳ Ｐゴシック" w:hint="eastAsia"/>
        </w:rPr>
        <w:t>に低脂血症を認めるが、無β</w:t>
      </w:r>
      <w:r w:rsidR="00BF6734" w:rsidRPr="000F6C93">
        <w:rPr>
          <w:rFonts w:ascii="ＭＳ Ｐゴシック" w:eastAsia="ＭＳ Ｐゴシック" w:hAnsi="ＭＳ Ｐゴシック" w:hint="eastAsia"/>
        </w:rPr>
        <w:t xml:space="preserve"> </w:t>
      </w:r>
      <w:r w:rsidRPr="000F6C93">
        <w:rPr>
          <w:rFonts w:ascii="ＭＳ Ｐゴシック" w:eastAsia="ＭＳ Ｐゴシック" w:hAnsi="ＭＳ Ｐゴシック" w:hint="eastAsia"/>
        </w:rPr>
        <w:t>リポ</w:t>
      </w:r>
      <w:r w:rsidR="00B6634D" w:rsidRPr="000F6C93">
        <w:rPr>
          <w:rFonts w:ascii="ＭＳ Ｐゴシック" w:eastAsia="ＭＳ Ｐゴシック" w:hAnsi="ＭＳ Ｐゴシック" w:hint="eastAsia"/>
        </w:rPr>
        <w:t>タンパク</w:t>
      </w:r>
      <w:r w:rsidRPr="000F6C93">
        <w:rPr>
          <w:rFonts w:ascii="ＭＳ Ｐゴシック" w:eastAsia="ＭＳ Ｐゴシック" w:hAnsi="ＭＳ Ｐゴシック" w:hint="eastAsia"/>
        </w:rPr>
        <w:t>血症は常染色体</w:t>
      </w:r>
      <w:r w:rsidR="00AE67A1" w:rsidRPr="000F6C93">
        <w:rPr>
          <w:rFonts w:ascii="ＭＳ Ｐゴシック" w:eastAsia="ＭＳ Ｐゴシック" w:hAnsi="ＭＳ Ｐゴシック" w:hint="eastAsia"/>
        </w:rPr>
        <w:t>劣性</w:t>
      </w:r>
      <w:r w:rsidRPr="000F6C93">
        <w:rPr>
          <w:rFonts w:ascii="ＭＳ Ｐゴシック" w:eastAsia="ＭＳ Ｐゴシック" w:hAnsi="ＭＳ Ｐゴシック" w:hint="eastAsia"/>
        </w:rPr>
        <w:t>遺伝であり、第1度近親者に低脂血症を認めない。両親・兄弟の血清脂質・血中アポB濃度、脂溶性ビタミン濃度の測定も参考になる。</w:t>
      </w:r>
    </w:p>
    <w:p w14:paraId="021407B8" w14:textId="77777777" w:rsidR="00550431" w:rsidRPr="000F6C93" w:rsidRDefault="00550431" w:rsidP="00197ACB">
      <w:pPr>
        <w:widowControl/>
        <w:jc w:val="left"/>
        <w:rPr>
          <w:rFonts w:ascii="ＭＳ Ｐゴシック" w:eastAsia="ＭＳ Ｐゴシック" w:hAnsi="ＭＳ Ｐゴシック"/>
        </w:rPr>
      </w:pPr>
    </w:p>
    <w:p w14:paraId="04895FB9" w14:textId="77777777" w:rsidR="007F1C0B" w:rsidRPr="000F6C93" w:rsidRDefault="007F1C0B" w:rsidP="008B7208">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D</w:t>
      </w:r>
      <w:r w:rsidR="00C7489E" w:rsidRPr="000F6C93">
        <w:rPr>
          <w:rFonts w:ascii="ＭＳ Ｐゴシック" w:eastAsia="ＭＳ Ｐゴシック" w:hAnsi="ＭＳ Ｐゴシック" w:hint="eastAsia"/>
        </w:rPr>
        <w:t>遺伝学的</w:t>
      </w:r>
      <w:r w:rsidRPr="000F6C93">
        <w:rPr>
          <w:rFonts w:ascii="ＭＳ Ｐゴシック" w:eastAsia="ＭＳ Ｐゴシック" w:hAnsi="ＭＳ Ｐゴシック" w:hint="eastAsia"/>
        </w:rPr>
        <w:t>検査</w:t>
      </w:r>
    </w:p>
    <w:p w14:paraId="5344B09C" w14:textId="202E02D2" w:rsidR="007F1C0B" w:rsidRPr="000F6C93" w:rsidRDefault="009D5748" w:rsidP="009D5748">
      <w:pPr>
        <w:widowControl/>
        <w:ind w:firstLineChars="100" w:firstLine="210"/>
        <w:jc w:val="left"/>
        <w:rPr>
          <w:rFonts w:ascii="ＭＳ Ｐゴシック" w:eastAsia="ＭＳ Ｐゴシック" w:hAnsi="ＭＳ Ｐゴシック"/>
        </w:rPr>
      </w:pPr>
      <w:r w:rsidRPr="000F6C93">
        <w:rPr>
          <w:rFonts w:ascii="ＭＳ Ｐゴシック" w:eastAsia="ＭＳ Ｐゴシック" w:hAnsi="ＭＳ Ｐゴシック" w:hint="eastAsia"/>
          <w:i/>
          <w:iCs/>
        </w:rPr>
        <w:t>APOB</w:t>
      </w:r>
      <w:r w:rsidRPr="000F6C93">
        <w:rPr>
          <w:rFonts w:ascii="ＭＳ Ｐゴシック" w:eastAsia="ＭＳ Ｐゴシック" w:hAnsi="ＭＳ Ｐゴシック" w:hint="eastAsia"/>
        </w:rPr>
        <w:t>遺伝子</w:t>
      </w:r>
      <w:r w:rsidR="00522C26" w:rsidRPr="000F6C93">
        <w:rPr>
          <w:rFonts w:ascii="ＭＳ Ｐゴシック" w:eastAsia="ＭＳ Ｐゴシック" w:hAnsi="ＭＳ Ｐゴシック" w:hint="eastAsia"/>
        </w:rPr>
        <w:t>機能喪失型</w:t>
      </w:r>
      <w:r w:rsidRPr="000F6C93">
        <w:rPr>
          <w:rFonts w:ascii="ＭＳ Ｐゴシック" w:eastAsia="ＭＳ Ｐゴシック" w:hAnsi="ＭＳ Ｐゴシック" w:hint="eastAsia"/>
        </w:rPr>
        <w:t>変異</w:t>
      </w:r>
    </w:p>
    <w:p w14:paraId="15931905" w14:textId="77777777" w:rsidR="00550431" w:rsidRPr="000F6C93" w:rsidRDefault="00550431" w:rsidP="009D5748">
      <w:pPr>
        <w:widowControl/>
        <w:ind w:firstLineChars="100" w:firstLine="210"/>
        <w:jc w:val="left"/>
        <w:rPr>
          <w:rFonts w:ascii="ＭＳ Ｐゴシック" w:eastAsia="ＭＳ Ｐゴシック" w:hAnsi="ＭＳ Ｐゴシック"/>
        </w:rPr>
      </w:pPr>
    </w:p>
    <w:p w14:paraId="0D3833CE" w14:textId="77777777" w:rsidR="008B7208" w:rsidRPr="000F6C93" w:rsidRDefault="00DE4C90" w:rsidP="008B7208">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＜診断のカテゴリー</w:t>
      </w:r>
      <w:r w:rsidR="008B7208" w:rsidRPr="000F6C93">
        <w:rPr>
          <w:rFonts w:ascii="ＭＳ Ｐゴシック" w:eastAsia="ＭＳ Ｐゴシック" w:hAnsi="ＭＳ Ｐゴシック" w:hint="eastAsia"/>
        </w:rPr>
        <w:t>＞</w:t>
      </w:r>
    </w:p>
    <w:p w14:paraId="536FB3D2" w14:textId="0E6A39B0" w:rsidR="009D5748" w:rsidRPr="000F6C93" w:rsidRDefault="009D5748" w:rsidP="009D5748">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Definite：</w:t>
      </w:r>
      <w:r w:rsidR="00C535BE" w:rsidRPr="000F6C93">
        <w:rPr>
          <w:rFonts w:ascii="ＭＳ Ｐゴシック" w:eastAsia="ＭＳ Ｐゴシック" w:hAnsi="ＭＳ Ｐゴシック" w:hint="eastAsia"/>
        </w:rPr>
        <w:t>Ａの全て及びＢ-２の計４項目のうち１項目以上を満たし、Ｂ-１を満たし、Ｃの鑑別すべき疾患を除外し、Ｄを満たすもの</w:t>
      </w:r>
      <w:r w:rsidRPr="000F6C93">
        <w:rPr>
          <w:rFonts w:ascii="ＭＳ Ｐゴシック" w:eastAsia="ＭＳ Ｐゴシック" w:hAnsi="ＭＳ Ｐゴシック" w:hint="eastAsia"/>
        </w:rPr>
        <w:t>。</w:t>
      </w:r>
    </w:p>
    <w:p w14:paraId="7F526317" w14:textId="4C3A751C" w:rsidR="009D5748" w:rsidRPr="000F6C93" w:rsidRDefault="009D5748" w:rsidP="009D5748">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Probable：</w:t>
      </w:r>
      <w:r w:rsidR="00FB6417" w:rsidRPr="000F6C93">
        <w:rPr>
          <w:rFonts w:ascii="ＭＳ Ｐゴシック" w:eastAsia="ＭＳ Ｐゴシック" w:hAnsi="ＭＳ Ｐゴシック" w:hint="eastAsia"/>
        </w:rPr>
        <w:t>Ａの全て及びＢ-２の計４項目のうち２項目以上を満たし、Ｂ-１を満たし、Ｃの鑑別すべき疾患を除外したもの</w:t>
      </w:r>
      <w:r w:rsidRPr="000F6C93">
        <w:rPr>
          <w:rFonts w:ascii="ＭＳ Ｐゴシック" w:eastAsia="ＭＳ Ｐゴシック" w:hAnsi="ＭＳ Ｐゴシック" w:hint="eastAsia"/>
        </w:rPr>
        <w:t>。</w:t>
      </w:r>
    </w:p>
    <w:p w14:paraId="1325ECAF" w14:textId="77777777" w:rsidR="003F35DB" w:rsidRPr="000F6C93" w:rsidRDefault="003F35DB">
      <w:pPr>
        <w:widowControl/>
        <w:jc w:val="left"/>
        <w:rPr>
          <w:rFonts w:ascii="ＭＳ Ｐゴシック" w:eastAsia="ＭＳ Ｐゴシック" w:hAnsi="ＭＳ Ｐゴシック"/>
          <w:b/>
        </w:rPr>
      </w:pPr>
    </w:p>
    <w:p w14:paraId="0E3A7718" w14:textId="77777777" w:rsidR="00AA25D5" w:rsidRPr="000F6C93" w:rsidRDefault="00AA25D5" w:rsidP="00AA25D5">
      <w:pPr>
        <w:jc w:val="left"/>
        <w:rPr>
          <w:rFonts w:ascii="ＭＳ Ｐゴシック" w:eastAsia="ＭＳ Ｐゴシック" w:hAnsi="ＭＳ Ｐゴシック"/>
        </w:rPr>
      </w:pPr>
      <w:r w:rsidRPr="000F6C93">
        <w:rPr>
          <w:rFonts w:ascii="ＭＳ Ｐゴシック" w:eastAsia="ＭＳ Ｐゴシック" w:hAnsi="ＭＳ Ｐゴシック" w:hint="eastAsia"/>
        </w:rPr>
        <w:t>＜重症度分類＞</w:t>
      </w:r>
    </w:p>
    <w:p w14:paraId="3EFD2A94" w14:textId="0C06F06B" w:rsidR="000667CF" w:rsidRPr="000F6C93" w:rsidRDefault="000667CF" w:rsidP="000667CF">
      <w:pPr>
        <w:widowControl/>
        <w:jc w:val="left"/>
        <w:rPr>
          <w:rFonts w:ascii="ＭＳ Ｐゴシック" w:eastAsia="ＭＳ Ｐゴシック" w:hAnsi="ＭＳ Ｐゴシック"/>
        </w:rPr>
      </w:pPr>
      <w:r w:rsidRPr="000F6C93">
        <w:rPr>
          <w:rFonts w:ascii="ＭＳ Ｐゴシック" w:eastAsia="ＭＳ Ｐゴシック" w:hAnsi="ＭＳ Ｐゴシック" w:hint="eastAsia"/>
        </w:rPr>
        <w:t>先天性代謝異常症の重症度評価で、中等症以上を対象とする。</w:t>
      </w:r>
    </w:p>
    <w:p w14:paraId="0141F99D" w14:textId="5B11AD1D" w:rsidR="00496AB5" w:rsidRDefault="00496AB5" w:rsidP="000667CF">
      <w:pPr>
        <w:widowControl/>
        <w:jc w:val="left"/>
        <w:rPr>
          <w:rFonts w:ascii="ＭＳ Ｐゴシック" w:eastAsia="ＭＳ Ｐゴシック" w:hAnsi="ＭＳ Ｐゴシック"/>
        </w:rPr>
      </w:pPr>
    </w:p>
    <w:p w14:paraId="502B0A67" w14:textId="77777777" w:rsidR="00496AB5" w:rsidRDefault="00496AB5" w:rsidP="000667CF">
      <w:pPr>
        <w:widowControl/>
        <w:jc w:val="left"/>
        <w:rPr>
          <w:rFonts w:ascii="ＭＳ Ｐゴシック" w:eastAsia="ＭＳ Ｐゴシック" w:hAnsi="ＭＳ Ｐゴシック"/>
        </w:rPr>
      </w:pPr>
    </w:p>
    <w:p w14:paraId="1AD9AAF8" w14:textId="77777777" w:rsidR="000667CF" w:rsidRPr="005C7EEE" w:rsidRDefault="000667CF" w:rsidP="000667CF">
      <w:pPr>
        <w:widowControl/>
        <w:spacing w:before="100" w:beforeAutospacing="1" w:after="100" w:afterAutospacing="1" w:line="360" w:lineRule="atLeast"/>
        <w:ind w:right="560"/>
        <w:jc w:val="right"/>
        <w:rPr>
          <w:rFonts w:ascii="ＭＳ Ｐゴシック" w:eastAsia="ＭＳ Ｐゴシック" w:hAnsi="ＭＳ Ｐゴシック" w:cs="ＭＳ Ｐゴシック"/>
          <w:kern w:val="0"/>
          <w:szCs w:val="21"/>
        </w:rPr>
      </w:pPr>
      <w:r w:rsidRPr="005C7EEE">
        <w:rPr>
          <w:rFonts w:ascii="ＭＳ Ｐゴシック" w:eastAsia="ＭＳ Ｐゴシック" w:hAnsi="ＭＳ Ｐゴシック" w:cs="ＭＳ Ｐゴシック" w:hint="eastAsia"/>
          <w:kern w:val="0"/>
          <w:szCs w:val="21"/>
        </w:rPr>
        <w:lastRenderedPageBreak/>
        <w:t>点数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7815"/>
        <w:gridCol w:w="1110"/>
      </w:tblGrid>
      <w:tr w:rsidR="000667CF" w:rsidRPr="00B41978" w14:paraId="342E8F0E" w14:textId="77777777" w:rsidTr="00A53160">
        <w:trPr>
          <w:tblCellSpacing w:w="15" w:type="dxa"/>
        </w:trPr>
        <w:tc>
          <w:tcPr>
            <w:tcW w:w="585" w:type="dxa"/>
            <w:vAlign w:val="center"/>
            <w:hideMark/>
          </w:tcPr>
          <w:p w14:paraId="2B809F32" w14:textId="77777777" w:rsidR="000667CF" w:rsidRPr="005C7EEE"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5C7EEE">
              <w:rPr>
                <w:rFonts w:ascii="ＭＳ Ｐゴシック" w:eastAsia="ＭＳ Ｐゴシック" w:hAnsi="ＭＳ Ｐゴシック" w:cs="ＭＳ Ｐゴシック"/>
                <w:kern w:val="0"/>
                <w:szCs w:val="21"/>
              </w:rPr>
              <w:t>I</w:t>
            </w:r>
          </w:p>
        </w:tc>
        <w:tc>
          <w:tcPr>
            <w:tcW w:w="7785" w:type="dxa"/>
            <w:gridSpan w:val="2"/>
            <w:vAlign w:val="center"/>
            <w:hideMark/>
          </w:tcPr>
          <w:p w14:paraId="0068165D" w14:textId="77777777" w:rsidR="000667CF" w:rsidRPr="005C7EEE"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薬物などの治療状況（以下の中からいずれか１つを選択する）</w:t>
            </w:r>
          </w:p>
        </w:tc>
      </w:tr>
      <w:tr w:rsidR="000667CF" w:rsidRPr="00B41978" w14:paraId="7950A77A" w14:textId="77777777" w:rsidTr="00A53160">
        <w:trPr>
          <w:tblCellSpacing w:w="15" w:type="dxa"/>
        </w:trPr>
        <w:tc>
          <w:tcPr>
            <w:tcW w:w="420" w:type="dxa"/>
            <w:vAlign w:val="center"/>
            <w:hideMark/>
          </w:tcPr>
          <w:p w14:paraId="7932D87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7785" w:type="dxa"/>
            <w:vAlign w:val="center"/>
            <w:hideMark/>
          </w:tcPr>
          <w:p w14:paraId="2EA62C7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治療を要しない</w:t>
            </w:r>
          </w:p>
        </w:tc>
        <w:tc>
          <w:tcPr>
            <w:tcW w:w="1065" w:type="dxa"/>
            <w:vAlign w:val="center"/>
            <w:hideMark/>
          </w:tcPr>
          <w:p w14:paraId="38037FF5"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732EA40C" w14:textId="77777777" w:rsidTr="00A53160">
        <w:trPr>
          <w:tblCellSpacing w:w="15" w:type="dxa"/>
        </w:trPr>
        <w:tc>
          <w:tcPr>
            <w:tcW w:w="420" w:type="dxa"/>
            <w:vAlign w:val="center"/>
            <w:hideMark/>
          </w:tcPr>
          <w:p w14:paraId="2635EC7B"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b</w:t>
            </w:r>
          </w:p>
        </w:tc>
        <w:tc>
          <w:tcPr>
            <w:tcW w:w="7785" w:type="dxa"/>
            <w:vAlign w:val="center"/>
            <w:hideMark/>
          </w:tcPr>
          <w:p w14:paraId="7DBDF99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対症療法のために何らかの薬物を用いた治療を継続している</w:t>
            </w:r>
          </w:p>
        </w:tc>
        <w:tc>
          <w:tcPr>
            <w:tcW w:w="1065" w:type="dxa"/>
            <w:vAlign w:val="center"/>
            <w:hideMark/>
          </w:tcPr>
          <w:p w14:paraId="7C1CAD3B"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38697CE0" w14:textId="77777777" w:rsidTr="00A53160">
        <w:trPr>
          <w:tblCellSpacing w:w="15" w:type="dxa"/>
        </w:trPr>
        <w:tc>
          <w:tcPr>
            <w:tcW w:w="420" w:type="dxa"/>
            <w:vAlign w:val="center"/>
            <w:hideMark/>
          </w:tcPr>
          <w:p w14:paraId="5F5844B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c</w:t>
            </w:r>
          </w:p>
        </w:tc>
        <w:tc>
          <w:tcPr>
            <w:tcW w:w="7785" w:type="dxa"/>
            <w:vAlign w:val="center"/>
            <w:hideMark/>
          </w:tcPr>
          <w:p w14:paraId="584FF62B"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疾患特異的な薬物治療が中断できない</w:t>
            </w:r>
          </w:p>
        </w:tc>
        <w:tc>
          <w:tcPr>
            <w:tcW w:w="1065" w:type="dxa"/>
            <w:vAlign w:val="center"/>
            <w:hideMark/>
          </w:tcPr>
          <w:p w14:paraId="0EA3AE7C"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２</w:t>
            </w:r>
          </w:p>
        </w:tc>
      </w:tr>
      <w:tr w:rsidR="000667CF" w:rsidRPr="00B41978" w14:paraId="324A01FB" w14:textId="77777777" w:rsidTr="00A53160">
        <w:trPr>
          <w:tblCellSpacing w:w="15" w:type="dxa"/>
        </w:trPr>
        <w:tc>
          <w:tcPr>
            <w:tcW w:w="420" w:type="dxa"/>
            <w:vAlign w:val="center"/>
            <w:hideMark/>
          </w:tcPr>
          <w:p w14:paraId="41E86F3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d</w:t>
            </w:r>
          </w:p>
        </w:tc>
        <w:tc>
          <w:tcPr>
            <w:tcW w:w="7785" w:type="dxa"/>
            <w:vAlign w:val="center"/>
            <w:hideMark/>
          </w:tcPr>
          <w:p w14:paraId="0CFEB87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急性発作時に呼吸管理、血液浄化を必要とする</w:t>
            </w:r>
          </w:p>
        </w:tc>
        <w:tc>
          <w:tcPr>
            <w:tcW w:w="1065" w:type="dxa"/>
            <w:vAlign w:val="center"/>
            <w:hideMark/>
          </w:tcPr>
          <w:p w14:paraId="22F87FC2"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４</w:t>
            </w:r>
          </w:p>
        </w:tc>
      </w:tr>
    </w:tbl>
    <w:p w14:paraId="5C3ABF1E" w14:textId="77777777" w:rsidR="000667CF" w:rsidRPr="008D0178" w:rsidRDefault="000667CF" w:rsidP="000667CF">
      <w:pPr>
        <w:widowControl/>
        <w:spacing w:line="360" w:lineRule="atLeast"/>
        <w:jc w:val="left"/>
        <w:rPr>
          <w:rFonts w:ascii="ＭＳ Ｐゴシック" w:eastAsia="ＭＳ Ｐゴシック" w:hAnsi="ＭＳ Ｐゴシック" w:cs="ＭＳ Ｐゴシック"/>
          <w:vanish/>
          <w:kern w:val="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7815"/>
        <w:gridCol w:w="1110"/>
      </w:tblGrid>
      <w:tr w:rsidR="000667CF" w:rsidRPr="00B41978" w14:paraId="09BEA726" w14:textId="77777777" w:rsidTr="00A53160">
        <w:trPr>
          <w:tblCellSpacing w:w="15" w:type="dxa"/>
        </w:trPr>
        <w:tc>
          <w:tcPr>
            <w:tcW w:w="585" w:type="dxa"/>
            <w:vAlign w:val="center"/>
            <w:hideMark/>
          </w:tcPr>
          <w:p w14:paraId="54C2BFE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II</w:t>
            </w:r>
          </w:p>
        </w:tc>
        <w:tc>
          <w:tcPr>
            <w:tcW w:w="7785" w:type="dxa"/>
            <w:gridSpan w:val="2"/>
            <w:vAlign w:val="center"/>
            <w:hideMark/>
          </w:tcPr>
          <w:p w14:paraId="4E4A0C17"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食事栄養治療の状況（a、bいずれか１つを選択する）</w:t>
            </w:r>
          </w:p>
        </w:tc>
      </w:tr>
      <w:tr w:rsidR="000667CF" w:rsidRPr="00B41978" w14:paraId="3D1ED639" w14:textId="77777777" w:rsidTr="00A53160">
        <w:trPr>
          <w:tblCellSpacing w:w="15" w:type="dxa"/>
        </w:trPr>
        <w:tc>
          <w:tcPr>
            <w:tcW w:w="420" w:type="dxa"/>
            <w:vAlign w:val="center"/>
            <w:hideMark/>
          </w:tcPr>
          <w:p w14:paraId="721F19A5"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7785" w:type="dxa"/>
            <w:vAlign w:val="center"/>
            <w:hideMark/>
          </w:tcPr>
          <w:p w14:paraId="2E27BBAA"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食事制限など特に必要がない</w:t>
            </w:r>
          </w:p>
        </w:tc>
        <w:tc>
          <w:tcPr>
            <w:tcW w:w="1065" w:type="dxa"/>
            <w:vAlign w:val="center"/>
            <w:hideMark/>
          </w:tcPr>
          <w:p w14:paraId="455731D0"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67906D9B" w14:textId="77777777" w:rsidTr="00A53160">
        <w:trPr>
          <w:tblCellSpacing w:w="15" w:type="dxa"/>
        </w:trPr>
        <w:tc>
          <w:tcPr>
            <w:tcW w:w="420" w:type="dxa"/>
            <w:vAlign w:val="center"/>
            <w:hideMark/>
          </w:tcPr>
          <w:p w14:paraId="630D247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b</w:t>
            </w:r>
          </w:p>
        </w:tc>
        <w:tc>
          <w:tcPr>
            <w:tcW w:w="7785" w:type="dxa"/>
            <w:vAlign w:val="center"/>
            <w:hideMark/>
          </w:tcPr>
          <w:p w14:paraId="0A3DE32C"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軽度の食事制限あるいは一時的な食事制限が必要である</w:t>
            </w:r>
          </w:p>
        </w:tc>
        <w:tc>
          <w:tcPr>
            <w:tcW w:w="1065" w:type="dxa"/>
            <w:vAlign w:val="center"/>
            <w:hideMark/>
          </w:tcPr>
          <w:p w14:paraId="0340C9F5"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17B5C354" w14:textId="77777777" w:rsidTr="00A53160">
        <w:trPr>
          <w:tblCellSpacing w:w="15" w:type="dxa"/>
        </w:trPr>
        <w:tc>
          <w:tcPr>
            <w:tcW w:w="420" w:type="dxa"/>
            <w:vAlign w:val="center"/>
            <w:hideMark/>
          </w:tcPr>
          <w:p w14:paraId="2AC9B698"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w:t>
            </w:r>
          </w:p>
        </w:tc>
        <w:tc>
          <w:tcPr>
            <w:tcW w:w="7785" w:type="dxa"/>
            <w:vAlign w:val="center"/>
            <w:hideMark/>
          </w:tcPr>
          <w:p w14:paraId="176EA33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＊当該疾患についての食事栄養治療の状況はa又はbとする。</w:t>
            </w:r>
          </w:p>
        </w:tc>
        <w:tc>
          <w:tcPr>
            <w:tcW w:w="1065" w:type="dxa"/>
            <w:vAlign w:val="center"/>
            <w:hideMark/>
          </w:tcPr>
          <w:p w14:paraId="0A77243C"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w:t>
            </w:r>
          </w:p>
        </w:tc>
      </w:tr>
    </w:tbl>
    <w:p w14:paraId="33132377" w14:textId="77777777" w:rsidR="000667CF" w:rsidRPr="008D0178" w:rsidRDefault="000667CF" w:rsidP="000667CF">
      <w:pPr>
        <w:widowControl/>
        <w:spacing w:line="360" w:lineRule="atLeast"/>
        <w:jc w:val="left"/>
        <w:rPr>
          <w:rFonts w:ascii="ＭＳ Ｐゴシック" w:eastAsia="ＭＳ Ｐゴシック" w:hAnsi="ＭＳ Ｐゴシック" w:cs="ＭＳ Ｐゴシック"/>
          <w:vanish/>
          <w:kern w:val="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7815"/>
        <w:gridCol w:w="1110"/>
      </w:tblGrid>
      <w:tr w:rsidR="000667CF" w:rsidRPr="00B41978" w14:paraId="4D83A741" w14:textId="77777777" w:rsidTr="00A53160">
        <w:trPr>
          <w:tblCellSpacing w:w="15" w:type="dxa"/>
        </w:trPr>
        <w:tc>
          <w:tcPr>
            <w:tcW w:w="585" w:type="dxa"/>
            <w:vAlign w:val="center"/>
            <w:hideMark/>
          </w:tcPr>
          <w:p w14:paraId="00445DA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III</w:t>
            </w:r>
          </w:p>
        </w:tc>
        <w:tc>
          <w:tcPr>
            <w:tcW w:w="7785" w:type="dxa"/>
            <w:gridSpan w:val="2"/>
            <w:vAlign w:val="center"/>
            <w:hideMark/>
          </w:tcPr>
          <w:p w14:paraId="59CAA0B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酵素欠損などの代謝障害に直接関連した検査（画像を含む）の所見（以下の中からいずれか１つを選択する）</w:t>
            </w:r>
          </w:p>
        </w:tc>
      </w:tr>
      <w:tr w:rsidR="000667CF" w:rsidRPr="00B41978" w14:paraId="44F1B5C9" w14:textId="77777777" w:rsidTr="00A53160">
        <w:trPr>
          <w:tblCellSpacing w:w="15" w:type="dxa"/>
        </w:trPr>
        <w:tc>
          <w:tcPr>
            <w:tcW w:w="420" w:type="dxa"/>
            <w:vAlign w:val="center"/>
            <w:hideMark/>
          </w:tcPr>
          <w:p w14:paraId="4EB441A1"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7785" w:type="dxa"/>
            <w:vAlign w:val="center"/>
            <w:hideMark/>
          </w:tcPr>
          <w:p w14:paraId="74468F3B"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特に異常を認めない　　　　　　　　</w:t>
            </w:r>
          </w:p>
        </w:tc>
        <w:tc>
          <w:tcPr>
            <w:tcW w:w="1065" w:type="dxa"/>
            <w:vAlign w:val="center"/>
            <w:hideMark/>
          </w:tcPr>
          <w:p w14:paraId="51F1D127"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10D0AD82" w14:textId="77777777" w:rsidTr="00A53160">
        <w:trPr>
          <w:tblCellSpacing w:w="15" w:type="dxa"/>
        </w:trPr>
        <w:tc>
          <w:tcPr>
            <w:tcW w:w="420" w:type="dxa"/>
            <w:vAlign w:val="center"/>
            <w:hideMark/>
          </w:tcPr>
          <w:p w14:paraId="07D7BA16"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b</w:t>
            </w:r>
          </w:p>
        </w:tc>
        <w:tc>
          <w:tcPr>
            <w:tcW w:w="7785" w:type="dxa"/>
            <w:vAlign w:val="center"/>
            <w:hideMark/>
          </w:tcPr>
          <w:p w14:paraId="7A0A9E3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軽度の異常値が継続している　　　　（目安として正常範囲から1.5SDの逸脱）　　</w:t>
            </w:r>
          </w:p>
        </w:tc>
        <w:tc>
          <w:tcPr>
            <w:tcW w:w="1065" w:type="dxa"/>
            <w:vAlign w:val="center"/>
            <w:hideMark/>
          </w:tcPr>
          <w:p w14:paraId="04642449"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1C2C5739" w14:textId="77777777" w:rsidTr="00A53160">
        <w:trPr>
          <w:tblCellSpacing w:w="15" w:type="dxa"/>
        </w:trPr>
        <w:tc>
          <w:tcPr>
            <w:tcW w:w="420" w:type="dxa"/>
            <w:vAlign w:val="center"/>
            <w:hideMark/>
          </w:tcPr>
          <w:p w14:paraId="309D156A"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c</w:t>
            </w:r>
          </w:p>
        </w:tc>
        <w:tc>
          <w:tcPr>
            <w:tcW w:w="7785" w:type="dxa"/>
            <w:vAlign w:val="center"/>
            <w:hideMark/>
          </w:tcPr>
          <w:p w14:paraId="154B5E66"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中等度以上の異常値が継続している　（目安として1.5SDから2.0SDの逸脱）　　　　　　</w:t>
            </w:r>
          </w:p>
        </w:tc>
        <w:tc>
          <w:tcPr>
            <w:tcW w:w="1065" w:type="dxa"/>
            <w:vAlign w:val="center"/>
            <w:hideMark/>
          </w:tcPr>
          <w:p w14:paraId="07712F32"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２</w:t>
            </w:r>
          </w:p>
        </w:tc>
      </w:tr>
      <w:tr w:rsidR="000667CF" w:rsidRPr="00B41978" w14:paraId="2269D7F9" w14:textId="77777777" w:rsidTr="00A53160">
        <w:trPr>
          <w:tblCellSpacing w:w="15" w:type="dxa"/>
        </w:trPr>
        <w:tc>
          <w:tcPr>
            <w:tcW w:w="420" w:type="dxa"/>
            <w:vAlign w:val="center"/>
            <w:hideMark/>
          </w:tcPr>
          <w:p w14:paraId="6C1AF92D"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d</w:t>
            </w:r>
          </w:p>
        </w:tc>
        <w:tc>
          <w:tcPr>
            <w:tcW w:w="7785" w:type="dxa"/>
            <w:vAlign w:val="center"/>
            <w:hideMark/>
          </w:tcPr>
          <w:p w14:paraId="61D61A86"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高度の異常値が持続している　　　　（目安として2.0SD以上の逸脱）</w:t>
            </w:r>
          </w:p>
        </w:tc>
        <w:tc>
          <w:tcPr>
            <w:tcW w:w="1065" w:type="dxa"/>
            <w:vAlign w:val="center"/>
            <w:hideMark/>
          </w:tcPr>
          <w:p w14:paraId="6DC46529"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３</w:t>
            </w:r>
          </w:p>
        </w:tc>
      </w:tr>
    </w:tbl>
    <w:p w14:paraId="518F2B85" w14:textId="77777777" w:rsidR="000667CF" w:rsidRPr="008D0178" w:rsidRDefault="000667CF" w:rsidP="000667CF">
      <w:pPr>
        <w:widowControl/>
        <w:spacing w:line="360" w:lineRule="atLeast"/>
        <w:jc w:val="left"/>
        <w:rPr>
          <w:rFonts w:ascii="ＭＳ Ｐゴシック" w:eastAsia="ＭＳ Ｐゴシック" w:hAnsi="ＭＳ Ｐゴシック" w:cs="ＭＳ Ｐゴシック"/>
          <w:vanish/>
          <w:kern w:val="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7815"/>
        <w:gridCol w:w="1110"/>
      </w:tblGrid>
      <w:tr w:rsidR="000667CF" w:rsidRPr="00B41978" w14:paraId="1B353069" w14:textId="77777777" w:rsidTr="00A53160">
        <w:trPr>
          <w:tblCellSpacing w:w="15" w:type="dxa"/>
        </w:trPr>
        <w:tc>
          <w:tcPr>
            <w:tcW w:w="585" w:type="dxa"/>
            <w:vAlign w:val="center"/>
            <w:hideMark/>
          </w:tcPr>
          <w:p w14:paraId="7C8572C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IV</w:t>
            </w:r>
          </w:p>
        </w:tc>
        <w:tc>
          <w:tcPr>
            <w:tcW w:w="7785" w:type="dxa"/>
            <w:gridSpan w:val="2"/>
            <w:vAlign w:val="center"/>
            <w:hideMark/>
          </w:tcPr>
          <w:p w14:paraId="2690C729"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現在の精神運動発達遅滞、神経症状、筋力低下についての評価（以下の中からいずれか１つを選択する）</w:t>
            </w:r>
          </w:p>
        </w:tc>
      </w:tr>
      <w:tr w:rsidR="000667CF" w:rsidRPr="00B41978" w14:paraId="3CA3CA76" w14:textId="77777777" w:rsidTr="00A53160">
        <w:trPr>
          <w:tblCellSpacing w:w="15" w:type="dxa"/>
        </w:trPr>
        <w:tc>
          <w:tcPr>
            <w:tcW w:w="420" w:type="dxa"/>
            <w:vAlign w:val="center"/>
            <w:hideMark/>
          </w:tcPr>
          <w:p w14:paraId="628EEEA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7785" w:type="dxa"/>
            <w:vAlign w:val="center"/>
            <w:hideMark/>
          </w:tcPr>
          <w:p w14:paraId="20676E71"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異常を認めない　　　　　　　　　</w:t>
            </w:r>
          </w:p>
        </w:tc>
        <w:tc>
          <w:tcPr>
            <w:tcW w:w="1065" w:type="dxa"/>
            <w:vAlign w:val="center"/>
            <w:hideMark/>
          </w:tcPr>
          <w:p w14:paraId="3B04A7BD"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3C7C3BDD" w14:textId="77777777" w:rsidTr="00A53160">
        <w:trPr>
          <w:tblCellSpacing w:w="15" w:type="dxa"/>
        </w:trPr>
        <w:tc>
          <w:tcPr>
            <w:tcW w:w="420" w:type="dxa"/>
            <w:vAlign w:val="center"/>
            <w:hideMark/>
          </w:tcPr>
          <w:p w14:paraId="729AF1AC"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b</w:t>
            </w:r>
          </w:p>
        </w:tc>
        <w:tc>
          <w:tcPr>
            <w:tcW w:w="7785" w:type="dxa"/>
            <w:vAlign w:val="center"/>
            <w:hideMark/>
          </w:tcPr>
          <w:p w14:paraId="3D364766"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軽度の障害を認める　　（目安として、IQ70未満や補助具などを用いた自立歩行が可能な程度の障害）</w:t>
            </w:r>
          </w:p>
        </w:tc>
        <w:tc>
          <w:tcPr>
            <w:tcW w:w="1065" w:type="dxa"/>
            <w:vAlign w:val="center"/>
            <w:hideMark/>
          </w:tcPr>
          <w:p w14:paraId="665DEDE4"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73AB5E01" w14:textId="77777777" w:rsidTr="00A53160">
        <w:trPr>
          <w:tblCellSpacing w:w="15" w:type="dxa"/>
        </w:trPr>
        <w:tc>
          <w:tcPr>
            <w:tcW w:w="420" w:type="dxa"/>
            <w:vAlign w:val="center"/>
            <w:hideMark/>
          </w:tcPr>
          <w:p w14:paraId="051166A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c</w:t>
            </w:r>
          </w:p>
        </w:tc>
        <w:tc>
          <w:tcPr>
            <w:tcW w:w="7785" w:type="dxa"/>
            <w:vAlign w:val="center"/>
            <w:hideMark/>
          </w:tcPr>
          <w:p w14:paraId="079CC91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中程度の障害を認める　（目安として、IQ50未満や自立歩行が不可能な程度の障害）　　　</w:t>
            </w:r>
          </w:p>
        </w:tc>
        <w:tc>
          <w:tcPr>
            <w:tcW w:w="1065" w:type="dxa"/>
            <w:vAlign w:val="center"/>
            <w:hideMark/>
          </w:tcPr>
          <w:p w14:paraId="24DAA9A8"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２</w:t>
            </w:r>
          </w:p>
        </w:tc>
      </w:tr>
      <w:tr w:rsidR="000667CF" w:rsidRPr="00B41978" w14:paraId="7F18DF61" w14:textId="77777777" w:rsidTr="00A53160">
        <w:trPr>
          <w:tblCellSpacing w:w="15" w:type="dxa"/>
        </w:trPr>
        <w:tc>
          <w:tcPr>
            <w:tcW w:w="420" w:type="dxa"/>
            <w:vAlign w:val="center"/>
            <w:hideMark/>
          </w:tcPr>
          <w:p w14:paraId="1042539D"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d</w:t>
            </w:r>
          </w:p>
        </w:tc>
        <w:tc>
          <w:tcPr>
            <w:tcW w:w="7785" w:type="dxa"/>
            <w:vAlign w:val="center"/>
            <w:hideMark/>
          </w:tcPr>
          <w:p w14:paraId="5B8E5C4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高度の障害を認める　　（目安として、IQ35未満やほぼ寝たきりの状態）　　　　</w:t>
            </w:r>
          </w:p>
        </w:tc>
        <w:tc>
          <w:tcPr>
            <w:tcW w:w="1065" w:type="dxa"/>
            <w:vAlign w:val="center"/>
            <w:hideMark/>
          </w:tcPr>
          <w:p w14:paraId="7F767950"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４</w:t>
            </w:r>
          </w:p>
        </w:tc>
      </w:tr>
    </w:tbl>
    <w:p w14:paraId="783E8D09" w14:textId="77777777" w:rsidR="000667CF" w:rsidRPr="008D0178" w:rsidRDefault="000667CF" w:rsidP="000667CF">
      <w:pPr>
        <w:widowControl/>
        <w:spacing w:line="360" w:lineRule="atLeast"/>
        <w:jc w:val="left"/>
        <w:rPr>
          <w:rFonts w:ascii="ＭＳ Ｐゴシック" w:eastAsia="ＭＳ Ｐゴシック" w:hAnsi="ＭＳ Ｐゴシック" w:cs="ＭＳ Ｐゴシック"/>
          <w:vanish/>
          <w:kern w:val="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
        <w:gridCol w:w="8040"/>
        <w:gridCol w:w="993"/>
      </w:tblGrid>
      <w:tr w:rsidR="000667CF" w:rsidRPr="00B41978" w14:paraId="22ED0D31" w14:textId="77777777" w:rsidTr="008D0178">
        <w:trPr>
          <w:tblCellSpacing w:w="15" w:type="dxa"/>
        </w:trPr>
        <w:tc>
          <w:tcPr>
            <w:tcW w:w="420" w:type="dxa"/>
            <w:vAlign w:val="center"/>
            <w:hideMark/>
          </w:tcPr>
          <w:p w14:paraId="12B59BC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V</w:t>
            </w:r>
          </w:p>
        </w:tc>
        <w:tc>
          <w:tcPr>
            <w:tcW w:w="8988" w:type="dxa"/>
            <w:gridSpan w:val="2"/>
            <w:vAlign w:val="center"/>
            <w:hideMark/>
          </w:tcPr>
          <w:p w14:paraId="5C256DAA" w14:textId="77777777" w:rsidR="000667CF" w:rsidRPr="008D0178" w:rsidRDefault="000667CF" w:rsidP="003C196C">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現在の臓器障害に関する評価（以下の中からいずれか１つを選択する）</w:t>
            </w:r>
          </w:p>
        </w:tc>
      </w:tr>
      <w:tr w:rsidR="000667CF" w:rsidRPr="00B41978" w14:paraId="71E0FC1E" w14:textId="77777777" w:rsidTr="008D0178">
        <w:trPr>
          <w:tblCellSpacing w:w="15" w:type="dxa"/>
        </w:trPr>
        <w:tc>
          <w:tcPr>
            <w:tcW w:w="420" w:type="dxa"/>
            <w:vAlign w:val="center"/>
            <w:hideMark/>
          </w:tcPr>
          <w:p w14:paraId="7B1FE2F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8010" w:type="dxa"/>
            <w:vAlign w:val="center"/>
            <w:hideMark/>
          </w:tcPr>
          <w:p w14:paraId="1154347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肝臓、腎臓、心臓などに機能障害がない</w:t>
            </w:r>
          </w:p>
        </w:tc>
        <w:tc>
          <w:tcPr>
            <w:tcW w:w="948" w:type="dxa"/>
            <w:vAlign w:val="center"/>
            <w:hideMark/>
          </w:tcPr>
          <w:p w14:paraId="666CAACA"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68FE8C97" w14:textId="77777777" w:rsidTr="008D0178">
        <w:trPr>
          <w:tblCellSpacing w:w="15" w:type="dxa"/>
        </w:trPr>
        <w:tc>
          <w:tcPr>
            <w:tcW w:w="420" w:type="dxa"/>
            <w:vAlign w:val="center"/>
            <w:hideMark/>
          </w:tcPr>
          <w:p w14:paraId="5F350AF3"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b</w:t>
            </w:r>
          </w:p>
        </w:tc>
        <w:tc>
          <w:tcPr>
            <w:tcW w:w="8010" w:type="dxa"/>
            <w:vAlign w:val="center"/>
            <w:hideMark/>
          </w:tcPr>
          <w:p w14:paraId="10F1F67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肝臓、腎臓、心臓などに軽度機能障害がある</w:t>
            </w:r>
            <w:r w:rsidRPr="008D0178">
              <w:rPr>
                <w:rFonts w:ascii="ＭＳ Ｐゴシック" w:eastAsia="ＭＳ Ｐゴシック" w:hAnsi="ＭＳ Ｐゴシック" w:cs="ＭＳ Ｐゴシック"/>
                <w:kern w:val="0"/>
                <w:szCs w:val="21"/>
              </w:rPr>
              <w:br/>
              <w:t>（目安として、それぞれの臓器異常による検査異常を認めるもの）</w:t>
            </w:r>
          </w:p>
        </w:tc>
        <w:tc>
          <w:tcPr>
            <w:tcW w:w="948" w:type="dxa"/>
            <w:vAlign w:val="center"/>
            <w:hideMark/>
          </w:tcPr>
          <w:p w14:paraId="2D888261"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23AC82D9" w14:textId="77777777" w:rsidTr="008D0178">
        <w:trPr>
          <w:tblCellSpacing w:w="15" w:type="dxa"/>
        </w:trPr>
        <w:tc>
          <w:tcPr>
            <w:tcW w:w="420" w:type="dxa"/>
            <w:vAlign w:val="center"/>
            <w:hideMark/>
          </w:tcPr>
          <w:p w14:paraId="08647665"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c</w:t>
            </w:r>
          </w:p>
        </w:tc>
        <w:tc>
          <w:tcPr>
            <w:tcW w:w="8010" w:type="dxa"/>
            <w:vAlign w:val="center"/>
            <w:hideMark/>
          </w:tcPr>
          <w:p w14:paraId="111EA5A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肝臓、腎臓、心臓などに中等度機能障害がある</w:t>
            </w:r>
            <w:r w:rsidRPr="008D0178">
              <w:rPr>
                <w:rFonts w:ascii="ＭＳ Ｐゴシック" w:eastAsia="ＭＳ Ｐゴシック" w:hAnsi="ＭＳ Ｐゴシック" w:cs="ＭＳ Ｐゴシック"/>
                <w:kern w:val="0"/>
                <w:szCs w:val="21"/>
              </w:rPr>
              <w:br/>
              <w:t> （目安として、それぞれの臓器異常による症状を認めるもの）</w:t>
            </w:r>
          </w:p>
        </w:tc>
        <w:tc>
          <w:tcPr>
            <w:tcW w:w="948" w:type="dxa"/>
            <w:vAlign w:val="center"/>
            <w:hideMark/>
          </w:tcPr>
          <w:p w14:paraId="5FC50061"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２</w:t>
            </w:r>
          </w:p>
        </w:tc>
      </w:tr>
      <w:tr w:rsidR="000667CF" w:rsidRPr="00B41978" w14:paraId="62D2F27A" w14:textId="77777777" w:rsidTr="008D0178">
        <w:trPr>
          <w:tblCellSpacing w:w="15" w:type="dxa"/>
        </w:trPr>
        <w:tc>
          <w:tcPr>
            <w:tcW w:w="420" w:type="dxa"/>
            <w:vAlign w:val="center"/>
            <w:hideMark/>
          </w:tcPr>
          <w:p w14:paraId="2C24911B"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d</w:t>
            </w:r>
          </w:p>
        </w:tc>
        <w:tc>
          <w:tcPr>
            <w:tcW w:w="8010" w:type="dxa"/>
            <w:vAlign w:val="center"/>
            <w:hideMark/>
          </w:tcPr>
          <w:p w14:paraId="11DF7D39"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肝臓、腎臓、心臓などに重度機能障害がある、あるいは移植医療が必要である　</w:t>
            </w:r>
            <w:r w:rsidRPr="008D0178">
              <w:rPr>
                <w:rFonts w:ascii="ＭＳ Ｐゴシック" w:eastAsia="ＭＳ Ｐゴシック" w:hAnsi="ＭＳ Ｐゴシック" w:cs="ＭＳ Ｐゴシック"/>
                <w:kern w:val="0"/>
                <w:szCs w:val="21"/>
              </w:rPr>
              <w:br/>
              <w:t>（目安として、それぞれの臓器の機能不全を認めるもの）</w:t>
            </w:r>
          </w:p>
        </w:tc>
        <w:tc>
          <w:tcPr>
            <w:tcW w:w="948" w:type="dxa"/>
            <w:vAlign w:val="center"/>
            <w:hideMark/>
          </w:tcPr>
          <w:p w14:paraId="45D3A0F7"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４</w:t>
            </w:r>
          </w:p>
        </w:tc>
      </w:tr>
    </w:tbl>
    <w:p w14:paraId="51AD2EDA" w14:textId="77777777" w:rsidR="000667CF" w:rsidRPr="008D0178" w:rsidRDefault="000667CF" w:rsidP="000667CF">
      <w:pPr>
        <w:widowControl/>
        <w:spacing w:line="360" w:lineRule="atLeast"/>
        <w:jc w:val="left"/>
        <w:rPr>
          <w:rFonts w:ascii="ＭＳ Ｐゴシック" w:eastAsia="ＭＳ Ｐゴシック" w:hAnsi="ＭＳ Ｐゴシック" w:cs="ＭＳ Ｐゴシック"/>
          <w:vanish/>
          <w:kern w:val="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7815"/>
        <w:gridCol w:w="1110"/>
      </w:tblGrid>
      <w:tr w:rsidR="000667CF" w:rsidRPr="00B41978" w14:paraId="08DE8E49" w14:textId="77777777" w:rsidTr="00A53160">
        <w:trPr>
          <w:tblCellSpacing w:w="15" w:type="dxa"/>
        </w:trPr>
        <w:tc>
          <w:tcPr>
            <w:tcW w:w="585" w:type="dxa"/>
            <w:vAlign w:val="center"/>
            <w:hideMark/>
          </w:tcPr>
          <w:p w14:paraId="7BEB36A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VI</w:t>
            </w:r>
          </w:p>
        </w:tc>
        <w:tc>
          <w:tcPr>
            <w:tcW w:w="7785" w:type="dxa"/>
            <w:gridSpan w:val="2"/>
            <w:vAlign w:val="center"/>
            <w:hideMark/>
          </w:tcPr>
          <w:p w14:paraId="099DE17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bCs/>
                <w:kern w:val="0"/>
                <w:szCs w:val="21"/>
              </w:rPr>
              <w:t>生活の自立・介助などの状況（以下の中からいずれか１つを選択する）</w:t>
            </w:r>
          </w:p>
        </w:tc>
      </w:tr>
      <w:tr w:rsidR="000667CF" w:rsidRPr="00B41978" w14:paraId="5ABC932A" w14:textId="77777777" w:rsidTr="00A53160">
        <w:trPr>
          <w:tblCellSpacing w:w="15" w:type="dxa"/>
        </w:trPr>
        <w:tc>
          <w:tcPr>
            <w:tcW w:w="420" w:type="dxa"/>
            <w:vAlign w:val="center"/>
            <w:hideMark/>
          </w:tcPr>
          <w:p w14:paraId="5D053F04"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a</w:t>
            </w:r>
          </w:p>
        </w:tc>
        <w:tc>
          <w:tcPr>
            <w:tcW w:w="7785" w:type="dxa"/>
            <w:vAlign w:val="center"/>
            <w:hideMark/>
          </w:tcPr>
          <w:p w14:paraId="2D4F54A5"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自立した生活が可能　　　　　</w:t>
            </w:r>
          </w:p>
        </w:tc>
        <w:tc>
          <w:tcPr>
            <w:tcW w:w="1065" w:type="dxa"/>
            <w:vAlign w:val="center"/>
            <w:hideMark/>
          </w:tcPr>
          <w:p w14:paraId="576F0FC3"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０</w:t>
            </w:r>
          </w:p>
        </w:tc>
      </w:tr>
      <w:tr w:rsidR="000667CF" w:rsidRPr="00B41978" w14:paraId="13DDE22D" w14:textId="77777777" w:rsidTr="00A53160">
        <w:trPr>
          <w:tblCellSpacing w:w="15" w:type="dxa"/>
        </w:trPr>
        <w:tc>
          <w:tcPr>
            <w:tcW w:w="420" w:type="dxa"/>
            <w:vAlign w:val="center"/>
            <w:hideMark/>
          </w:tcPr>
          <w:p w14:paraId="0F669E9B"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lastRenderedPageBreak/>
              <w:t>b</w:t>
            </w:r>
          </w:p>
        </w:tc>
        <w:tc>
          <w:tcPr>
            <w:tcW w:w="7785" w:type="dxa"/>
            <w:vAlign w:val="center"/>
            <w:hideMark/>
          </w:tcPr>
          <w:p w14:paraId="6EDF6CC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何らかの介助が必要　　　　　　</w:t>
            </w:r>
          </w:p>
        </w:tc>
        <w:tc>
          <w:tcPr>
            <w:tcW w:w="1065" w:type="dxa"/>
            <w:vAlign w:val="center"/>
            <w:hideMark/>
          </w:tcPr>
          <w:p w14:paraId="0C5E2C80"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１</w:t>
            </w:r>
          </w:p>
        </w:tc>
      </w:tr>
      <w:tr w:rsidR="000667CF" w:rsidRPr="00B41978" w14:paraId="3C353A77" w14:textId="77777777" w:rsidTr="00A53160">
        <w:trPr>
          <w:tblCellSpacing w:w="15" w:type="dxa"/>
        </w:trPr>
        <w:tc>
          <w:tcPr>
            <w:tcW w:w="420" w:type="dxa"/>
            <w:vAlign w:val="center"/>
            <w:hideMark/>
          </w:tcPr>
          <w:p w14:paraId="423A8A4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c</w:t>
            </w:r>
          </w:p>
        </w:tc>
        <w:tc>
          <w:tcPr>
            <w:tcW w:w="7785" w:type="dxa"/>
            <w:vAlign w:val="center"/>
            <w:hideMark/>
          </w:tcPr>
          <w:p w14:paraId="5AD6920A"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日常生活の多くで介助が必要　　</w:t>
            </w:r>
          </w:p>
        </w:tc>
        <w:tc>
          <w:tcPr>
            <w:tcW w:w="1065" w:type="dxa"/>
            <w:vAlign w:val="center"/>
            <w:hideMark/>
          </w:tcPr>
          <w:p w14:paraId="74AD6CD6"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２</w:t>
            </w:r>
          </w:p>
        </w:tc>
      </w:tr>
      <w:tr w:rsidR="000667CF" w:rsidRPr="00B41978" w14:paraId="6966E388" w14:textId="77777777" w:rsidTr="00A53160">
        <w:trPr>
          <w:tblCellSpacing w:w="15" w:type="dxa"/>
        </w:trPr>
        <w:tc>
          <w:tcPr>
            <w:tcW w:w="420" w:type="dxa"/>
            <w:vAlign w:val="center"/>
            <w:hideMark/>
          </w:tcPr>
          <w:p w14:paraId="6110B049"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d</w:t>
            </w:r>
          </w:p>
        </w:tc>
        <w:tc>
          <w:tcPr>
            <w:tcW w:w="7785" w:type="dxa"/>
            <w:vAlign w:val="center"/>
            <w:hideMark/>
          </w:tcPr>
          <w:p w14:paraId="5847BE2E"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生命維持医療が必要　　　　　</w:t>
            </w:r>
          </w:p>
        </w:tc>
        <w:tc>
          <w:tcPr>
            <w:tcW w:w="1065" w:type="dxa"/>
            <w:vAlign w:val="center"/>
            <w:hideMark/>
          </w:tcPr>
          <w:p w14:paraId="5357C67F" w14:textId="77777777" w:rsidR="000667CF" w:rsidRPr="008D0178" w:rsidRDefault="000667CF" w:rsidP="008D0178">
            <w:pPr>
              <w:widowControl/>
              <w:spacing w:before="100" w:beforeAutospacing="1" w:after="100" w:afterAutospacing="1"/>
              <w:jc w:val="center"/>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４</w:t>
            </w:r>
          </w:p>
        </w:tc>
      </w:tr>
    </w:tbl>
    <w:p w14:paraId="2B33B9BD" w14:textId="77777777" w:rsidR="000667CF" w:rsidRPr="008D0178" w:rsidRDefault="000667CF" w:rsidP="000667CF">
      <w:pPr>
        <w:widowControl/>
        <w:spacing w:before="100" w:beforeAutospacing="1" w:after="100" w:afterAutospacing="1" w:line="360" w:lineRule="atLeast"/>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hint="eastAsia"/>
          <w:bCs/>
          <w:kern w:val="0"/>
          <w:szCs w:val="21"/>
        </w:rPr>
        <w:t>総合評価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0"/>
        <w:gridCol w:w="1110"/>
      </w:tblGrid>
      <w:tr w:rsidR="000667CF" w:rsidRPr="00B41978" w14:paraId="37866068" w14:textId="77777777" w:rsidTr="00A53160">
        <w:trPr>
          <w:tblCellSpacing w:w="15" w:type="dxa"/>
        </w:trPr>
        <w:tc>
          <w:tcPr>
            <w:tcW w:w="7785" w:type="dxa"/>
            <w:gridSpan w:val="2"/>
            <w:vAlign w:val="center"/>
            <w:hideMark/>
          </w:tcPr>
          <w:p w14:paraId="7A695F9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IからVIまでの各評価及び総点数をもとに最終評価を決定する。</w:t>
            </w:r>
          </w:p>
        </w:tc>
      </w:tr>
      <w:tr w:rsidR="000667CF" w:rsidRPr="00B41978" w14:paraId="2F28C9DD" w14:textId="77777777" w:rsidTr="00A53160">
        <w:trPr>
          <w:tblCellSpacing w:w="15" w:type="dxa"/>
        </w:trPr>
        <w:tc>
          <w:tcPr>
            <w:tcW w:w="7785" w:type="dxa"/>
            <w:vAlign w:val="center"/>
            <w:hideMark/>
          </w:tcPr>
          <w:p w14:paraId="392D432F"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（１）４点の項目が１つでもある場合　　　　</w:t>
            </w:r>
          </w:p>
        </w:tc>
        <w:tc>
          <w:tcPr>
            <w:tcW w:w="1065" w:type="dxa"/>
            <w:vAlign w:val="center"/>
            <w:hideMark/>
          </w:tcPr>
          <w:p w14:paraId="18772DE8"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重症</w:t>
            </w:r>
          </w:p>
        </w:tc>
      </w:tr>
      <w:tr w:rsidR="000667CF" w:rsidRPr="00B41978" w14:paraId="1D8A0CBD" w14:textId="77777777" w:rsidTr="00A53160">
        <w:trPr>
          <w:tblCellSpacing w:w="15" w:type="dxa"/>
        </w:trPr>
        <w:tc>
          <w:tcPr>
            <w:tcW w:w="7785" w:type="dxa"/>
            <w:vAlign w:val="center"/>
            <w:hideMark/>
          </w:tcPr>
          <w:p w14:paraId="4AD5000C"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（２）２点以上の項目があり、かつ加点した総点数が６点以上の場合　　</w:t>
            </w:r>
          </w:p>
        </w:tc>
        <w:tc>
          <w:tcPr>
            <w:tcW w:w="1065" w:type="dxa"/>
            <w:vAlign w:val="center"/>
            <w:hideMark/>
          </w:tcPr>
          <w:p w14:paraId="686FA140"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重症</w:t>
            </w:r>
          </w:p>
        </w:tc>
      </w:tr>
      <w:tr w:rsidR="000667CF" w:rsidRPr="00B41978" w14:paraId="41C1FCFB" w14:textId="77777777" w:rsidTr="00A53160">
        <w:trPr>
          <w:tblCellSpacing w:w="15" w:type="dxa"/>
        </w:trPr>
        <w:tc>
          <w:tcPr>
            <w:tcW w:w="7785" w:type="dxa"/>
            <w:vAlign w:val="center"/>
            <w:hideMark/>
          </w:tcPr>
          <w:p w14:paraId="54176522"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（３）加点した総点数が３－６点の場合　　</w:t>
            </w:r>
          </w:p>
        </w:tc>
        <w:tc>
          <w:tcPr>
            <w:tcW w:w="1065" w:type="dxa"/>
            <w:vAlign w:val="center"/>
            <w:hideMark/>
          </w:tcPr>
          <w:p w14:paraId="208FA537"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中等症</w:t>
            </w:r>
          </w:p>
        </w:tc>
      </w:tr>
      <w:tr w:rsidR="000667CF" w:rsidRPr="00B41978" w14:paraId="49D7F7AA" w14:textId="77777777" w:rsidTr="00A53160">
        <w:trPr>
          <w:tblCellSpacing w:w="15" w:type="dxa"/>
        </w:trPr>
        <w:tc>
          <w:tcPr>
            <w:tcW w:w="7785" w:type="dxa"/>
            <w:vAlign w:val="center"/>
            <w:hideMark/>
          </w:tcPr>
          <w:p w14:paraId="4A130665"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 xml:space="preserve">（４）加点した総点数が０－２点の場合　　　</w:t>
            </w:r>
          </w:p>
        </w:tc>
        <w:tc>
          <w:tcPr>
            <w:tcW w:w="1065" w:type="dxa"/>
            <w:vAlign w:val="center"/>
            <w:hideMark/>
          </w:tcPr>
          <w:p w14:paraId="56E92908" w14:textId="77777777" w:rsidR="000667CF" w:rsidRPr="008D0178" w:rsidRDefault="000667CF" w:rsidP="00A53160">
            <w:pPr>
              <w:widowControl/>
              <w:spacing w:before="100" w:beforeAutospacing="1" w:after="100" w:afterAutospacing="1"/>
              <w:jc w:val="left"/>
              <w:rPr>
                <w:rFonts w:ascii="ＭＳ Ｐゴシック" w:eastAsia="ＭＳ Ｐゴシック" w:hAnsi="ＭＳ Ｐゴシック" w:cs="ＭＳ Ｐゴシック"/>
                <w:kern w:val="0"/>
                <w:szCs w:val="21"/>
              </w:rPr>
            </w:pPr>
            <w:r w:rsidRPr="008D0178">
              <w:rPr>
                <w:rFonts w:ascii="ＭＳ Ｐゴシック" w:eastAsia="ＭＳ Ｐゴシック" w:hAnsi="ＭＳ Ｐゴシック" w:cs="ＭＳ Ｐゴシック"/>
                <w:kern w:val="0"/>
                <w:szCs w:val="21"/>
              </w:rPr>
              <w:t>軽症</w:t>
            </w:r>
          </w:p>
        </w:tc>
      </w:tr>
    </w:tbl>
    <w:p w14:paraId="11D721C4" w14:textId="77777777" w:rsidR="000667CF" w:rsidRDefault="000667CF">
      <w:pPr>
        <w:widowControl/>
        <w:jc w:val="left"/>
        <w:rPr>
          <w:rFonts w:ascii="ＭＳ Ｐゴシック" w:eastAsia="ＭＳ Ｐゴシック" w:hAnsi="ＭＳ Ｐゴシック"/>
        </w:rPr>
      </w:pPr>
    </w:p>
    <w:p w14:paraId="52B68919" w14:textId="77777777" w:rsidR="005008AF" w:rsidRPr="00F61B8B" w:rsidRDefault="005008AF">
      <w:pPr>
        <w:widowControl/>
        <w:jc w:val="left"/>
        <w:rPr>
          <w:rFonts w:ascii="ＭＳ Ｐゴシック" w:eastAsia="ＭＳ Ｐゴシック" w:hAnsi="ＭＳ Ｐゴシック"/>
        </w:rPr>
      </w:pPr>
    </w:p>
    <w:p w14:paraId="3FB658AD" w14:textId="77777777" w:rsidR="00A9372C" w:rsidRPr="001A31F6" w:rsidRDefault="00A9372C" w:rsidP="00A9372C">
      <w:pPr>
        <w:widowControl/>
        <w:jc w:val="left"/>
        <w:rPr>
          <w:rFonts w:asciiTheme="minorEastAsia" w:hAnsiTheme="minorEastAsia" w:cs="Meiryo UI"/>
          <w:kern w:val="0"/>
          <w:szCs w:val="21"/>
        </w:rPr>
      </w:pPr>
      <w:r w:rsidRPr="001A31F6">
        <w:rPr>
          <w:rFonts w:asciiTheme="minorEastAsia" w:hAnsiTheme="minorEastAsia" w:cs="Meiryo UI" w:hint="eastAsia"/>
          <w:kern w:val="0"/>
          <w:szCs w:val="21"/>
        </w:rPr>
        <w:t>※診断基準及び重症度分類の適応における留意事項</w:t>
      </w:r>
    </w:p>
    <w:p w14:paraId="5174C175"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kern w:val="0"/>
          <w:szCs w:val="21"/>
        </w:rPr>
        <w:t>１．</w:t>
      </w:r>
      <w:r w:rsidRPr="001A31F6">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Pr>
          <w:rFonts w:asciiTheme="minorEastAsia" w:hAnsiTheme="minorEastAsia" w:cs="Meiryo UI" w:hint="eastAsia"/>
          <w:szCs w:val="21"/>
        </w:rPr>
        <w:t>。</w:t>
      </w:r>
      <w:r w:rsidRPr="001A31F6">
        <w:rPr>
          <w:rFonts w:asciiTheme="minorEastAsia" w:hAnsiTheme="minorEastAsia" w:cs="Meiryo UI" w:hint="eastAsia"/>
          <w:szCs w:val="21"/>
        </w:rPr>
        <w:t>）。</w:t>
      </w:r>
    </w:p>
    <w:p w14:paraId="072E92D4"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szCs w:val="21"/>
        </w:rPr>
        <w:t>２．治療開始後における重症度分類については、適切な医学的管理の下で治療が行われている状態で</w:t>
      </w:r>
      <w:r>
        <w:rPr>
          <w:rFonts w:asciiTheme="minorEastAsia" w:hAnsiTheme="minorEastAsia" w:cs="Meiryo UI" w:hint="eastAsia"/>
          <w:szCs w:val="21"/>
        </w:rPr>
        <w:t>あって</w:t>
      </w:r>
      <w:r w:rsidRPr="001A31F6">
        <w:rPr>
          <w:rFonts w:asciiTheme="minorEastAsia" w:hAnsiTheme="minorEastAsia" w:cs="Meiryo UI" w:hint="eastAsia"/>
          <w:szCs w:val="21"/>
        </w:rPr>
        <w:t>、直近</w:t>
      </w:r>
      <w:r w:rsidRPr="005E519E">
        <w:rPr>
          <w:rFonts w:asciiTheme="minorEastAsia" w:hAnsiTheme="minorEastAsia" w:cs="Meiryo UI" w:hint="eastAsia"/>
          <w:szCs w:val="21"/>
        </w:rPr>
        <w:t>６か月</w:t>
      </w:r>
      <w:r w:rsidRPr="001A31F6">
        <w:rPr>
          <w:rFonts w:asciiTheme="minorEastAsia" w:hAnsiTheme="minorEastAsia" w:cs="Meiryo UI" w:hint="eastAsia"/>
          <w:szCs w:val="21"/>
        </w:rPr>
        <w:t>間で最も悪い状態を医師が判断することとする。</w:t>
      </w:r>
    </w:p>
    <w:p w14:paraId="20C38305" w14:textId="77777777" w:rsidR="003755BD" w:rsidRPr="00A9372C" w:rsidRDefault="00A9372C" w:rsidP="00A9372C">
      <w:pPr>
        <w:widowControl/>
        <w:ind w:left="424" w:hangingChars="202" w:hanging="424"/>
        <w:jc w:val="left"/>
        <w:outlineLvl w:val="1"/>
        <w:rPr>
          <w:rFonts w:asciiTheme="minorEastAsia" w:hAnsiTheme="minorEastAsia" w:cs="Meiryo UI"/>
          <w:kern w:val="0"/>
          <w:szCs w:val="21"/>
        </w:rPr>
      </w:pPr>
      <w:r w:rsidRPr="001A31F6">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Pr>
          <w:rFonts w:asciiTheme="minorEastAsia" w:hAnsiTheme="minorEastAsia" w:cs="Meiryo UI" w:hint="eastAsia"/>
          <w:kern w:val="0"/>
          <w:szCs w:val="21"/>
        </w:rPr>
        <w:t>もの</w:t>
      </w:r>
      <w:r w:rsidRPr="001A31F6">
        <w:rPr>
          <w:rFonts w:asciiTheme="minorEastAsia" w:hAnsiTheme="minorEastAsia" w:cs="Meiryo UI" w:hint="eastAsia"/>
          <w:kern w:val="0"/>
          <w:szCs w:val="21"/>
        </w:rPr>
        <w:t>については、医療費助成の対象とする</w:t>
      </w:r>
      <w:r w:rsidRPr="001A31F6">
        <w:rPr>
          <w:rFonts w:asciiTheme="minorEastAsia" w:hAnsiTheme="minorEastAsia" w:cs="Meiryo UI" w:hint="eastAsia"/>
          <w:kern w:val="0"/>
          <w:sz w:val="24"/>
          <w:szCs w:val="24"/>
        </w:rPr>
        <w:t>。</w:t>
      </w:r>
    </w:p>
    <w:sectPr w:rsidR="003755BD" w:rsidRPr="00A9372C" w:rsidSect="00513C40">
      <w:pgSz w:w="11906" w:h="16838"/>
      <w:pgMar w:top="1440" w:right="1080" w:bottom="1134"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7825A" w14:textId="77777777" w:rsidR="00216876" w:rsidRDefault="00216876" w:rsidP="005C0141">
      <w:r>
        <w:separator/>
      </w:r>
    </w:p>
  </w:endnote>
  <w:endnote w:type="continuationSeparator" w:id="0">
    <w:p w14:paraId="56FAC14B" w14:textId="77777777" w:rsidR="00216876" w:rsidRDefault="0021687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7554B" w14:textId="77777777" w:rsidR="00216876" w:rsidRDefault="00216876" w:rsidP="005C0141">
      <w:r>
        <w:separator/>
      </w:r>
    </w:p>
  </w:footnote>
  <w:footnote w:type="continuationSeparator" w:id="0">
    <w:p w14:paraId="5D7CF559" w14:textId="77777777" w:rsidR="00216876" w:rsidRDefault="00216876"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15:restartNumberingAfterBreak="0">
    <w:nsid w:val="48454101"/>
    <w:multiLevelType w:val="hybridMultilevel"/>
    <w:tmpl w:val="A4E6A796"/>
    <w:lvl w:ilvl="0" w:tplc="CE06507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12228"/>
    <w:rsid w:val="0001254F"/>
    <w:rsid w:val="00020112"/>
    <w:rsid w:val="000211D1"/>
    <w:rsid w:val="00026BD2"/>
    <w:rsid w:val="00037BF8"/>
    <w:rsid w:val="000452E5"/>
    <w:rsid w:val="00052C64"/>
    <w:rsid w:val="00052FD2"/>
    <w:rsid w:val="0005720E"/>
    <w:rsid w:val="00057D0A"/>
    <w:rsid w:val="000667CF"/>
    <w:rsid w:val="00071E3C"/>
    <w:rsid w:val="0009540C"/>
    <w:rsid w:val="000955F1"/>
    <w:rsid w:val="000A3751"/>
    <w:rsid w:val="000B47D6"/>
    <w:rsid w:val="000D661F"/>
    <w:rsid w:val="000F21B8"/>
    <w:rsid w:val="000F6C93"/>
    <w:rsid w:val="001026FF"/>
    <w:rsid w:val="001078A4"/>
    <w:rsid w:val="001151EE"/>
    <w:rsid w:val="00121DC5"/>
    <w:rsid w:val="001265F2"/>
    <w:rsid w:val="00134ECA"/>
    <w:rsid w:val="00137F5B"/>
    <w:rsid w:val="00156596"/>
    <w:rsid w:val="001676A2"/>
    <w:rsid w:val="00184C13"/>
    <w:rsid w:val="00186DA2"/>
    <w:rsid w:val="00193CD4"/>
    <w:rsid w:val="00197ACB"/>
    <w:rsid w:val="001A0B38"/>
    <w:rsid w:val="001A1F33"/>
    <w:rsid w:val="001A2E8F"/>
    <w:rsid w:val="001B4156"/>
    <w:rsid w:val="001C749D"/>
    <w:rsid w:val="001D0AD9"/>
    <w:rsid w:val="001D59F4"/>
    <w:rsid w:val="00200740"/>
    <w:rsid w:val="00201214"/>
    <w:rsid w:val="00211503"/>
    <w:rsid w:val="00216876"/>
    <w:rsid w:val="00221E15"/>
    <w:rsid w:val="002317D3"/>
    <w:rsid w:val="0023228A"/>
    <w:rsid w:val="002333B3"/>
    <w:rsid w:val="002456BC"/>
    <w:rsid w:val="002514D1"/>
    <w:rsid w:val="0025643C"/>
    <w:rsid w:val="00256A2A"/>
    <w:rsid w:val="00263887"/>
    <w:rsid w:val="0026702A"/>
    <w:rsid w:val="00276273"/>
    <w:rsid w:val="00283055"/>
    <w:rsid w:val="002A40AB"/>
    <w:rsid w:val="002B7DAA"/>
    <w:rsid w:val="002C000C"/>
    <w:rsid w:val="002D5610"/>
    <w:rsid w:val="002E23AE"/>
    <w:rsid w:val="002E580B"/>
    <w:rsid w:val="00301AD5"/>
    <w:rsid w:val="00307DA3"/>
    <w:rsid w:val="00334A15"/>
    <w:rsid w:val="00350417"/>
    <w:rsid w:val="00353128"/>
    <w:rsid w:val="00355A7F"/>
    <w:rsid w:val="00362DCE"/>
    <w:rsid w:val="00366FE7"/>
    <w:rsid w:val="00370CD5"/>
    <w:rsid w:val="003719C6"/>
    <w:rsid w:val="0037299A"/>
    <w:rsid w:val="003755BD"/>
    <w:rsid w:val="003774AC"/>
    <w:rsid w:val="00377D88"/>
    <w:rsid w:val="0038309C"/>
    <w:rsid w:val="003849D0"/>
    <w:rsid w:val="003A35A4"/>
    <w:rsid w:val="003B508B"/>
    <w:rsid w:val="003C16D9"/>
    <w:rsid w:val="003C196C"/>
    <w:rsid w:val="003C237C"/>
    <w:rsid w:val="003E1B96"/>
    <w:rsid w:val="003E3A5E"/>
    <w:rsid w:val="003F35DB"/>
    <w:rsid w:val="003F74E1"/>
    <w:rsid w:val="003F7944"/>
    <w:rsid w:val="00401FD2"/>
    <w:rsid w:val="00402A48"/>
    <w:rsid w:val="004051C7"/>
    <w:rsid w:val="004227BE"/>
    <w:rsid w:val="00423710"/>
    <w:rsid w:val="00423A5A"/>
    <w:rsid w:val="00424C40"/>
    <w:rsid w:val="0043576B"/>
    <w:rsid w:val="0044068C"/>
    <w:rsid w:val="00446993"/>
    <w:rsid w:val="004510CD"/>
    <w:rsid w:val="00455229"/>
    <w:rsid w:val="00461F25"/>
    <w:rsid w:val="00462161"/>
    <w:rsid w:val="00470FC0"/>
    <w:rsid w:val="0047441F"/>
    <w:rsid w:val="00494EE6"/>
    <w:rsid w:val="00496AB5"/>
    <w:rsid w:val="004A0C90"/>
    <w:rsid w:val="004B6235"/>
    <w:rsid w:val="004C0752"/>
    <w:rsid w:val="004D1E00"/>
    <w:rsid w:val="004D2C37"/>
    <w:rsid w:val="004E1830"/>
    <w:rsid w:val="004E46E8"/>
    <w:rsid w:val="004E4F84"/>
    <w:rsid w:val="004F3191"/>
    <w:rsid w:val="004F3FE4"/>
    <w:rsid w:val="004F57E8"/>
    <w:rsid w:val="005008AF"/>
    <w:rsid w:val="005037D0"/>
    <w:rsid w:val="00513C40"/>
    <w:rsid w:val="00522C26"/>
    <w:rsid w:val="00524E04"/>
    <w:rsid w:val="00544105"/>
    <w:rsid w:val="00550431"/>
    <w:rsid w:val="00554573"/>
    <w:rsid w:val="005625B8"/>
    <w:rsid w:val="00565952"/>
    <w:rsid w:val="00567190"/>
    <w:rsid w:val="00581814"/>
    <w:rsid w:val="00591A0D"/>
    <w:rsid w:val="005934B8"/>
    <w:rsid w:val="005A62B2"/>
    <w:rsid w:val="005A786F"/>
    <w:rsid w:val="005B5325"/>
    <w:rsid w:val="005C0141"/>
    <w:rsid w:val="005C7EEE"/>
    <w:rsid w:val="005D24EE"/>
    <w:rsid w:val="005D5B41"/>
    <w:rsid w:val="005F590B"/>
    <w:rsid w:val="0061274A"/>
    <w:rsid w:val="00613421"/>
    <w:rsid w:val="00614936"/>
    <w:rsid w:val="00614C61"/>
    <w:rsid w:val="00617725"/>
    <w:rsid w:val="0063044F"/>
    <w:rsid w:val="0063751F"/>
    <w:rsid w:val="006459C3"/>
    <w:rsid w:val="0065318B"/>
    <w:rsid w:val="006A3C25"/>
    <w:rsid w:val="006C3A5B"/>
    <w:rsid w:val="006C5EA7"/>
    <w:rsid w:val="006C6355"/>
    <w:rsid w:val="006D0BBE"/>
    <w:rsid w:val="006E4E0A"/>
    <w:rsid w:val="006F63D7"/>
    <w:rsid w:val="007136CF"/>
    <w:rsid w:val="00716D66"/>
    <w:rsid w:val="00717019"/>
    <w:rsid w:val="007221EA"/>
    <w:rsid w:val="0072428D"/>
    <w:rsid w:val="007414C9"/>
    <w:rsid w:val="0074777A"/>
    <w:rsid w:val="00750061"/>
    <w:rsid w:val="00752730"/>
    <w:rsid w:val="00753B6C"/>
    <w:rsid w:val="007559F1"/>
    <w:rsid w:val="007639DC"/>
    <w:rsid w:val="007709F1"/>
    <w:rsid w:val="00771659"/>
    <w:rsid w:val="007B71EB"/>
    <w:rsid w:val="007C2029"/>
    <w:rsid w:val="007E4A30"/>
    <w:rsid w:val="007F1C0B"/>
    <w:rsid w:val="007F2F3C"/>
    <w:rsid w:val="0080193F"/>
    <w:rsid w:val="008056A7"/>
    <w:rsid w:val="00857F0C"/>
    <w:rsid w:val="00864264"/>
    <w:rsid w:val="008711FA"/>
    <w:rsid w:val="00872D4B"/>
    <w:rsid w:val="008A5122"/>
    <w:rsid w:val="008B05CD"/>
    <w:rsid w:val="008B7208"/>
    <w:rsid w:val="008D0178"/>
    <w:rsid w:val="008D6837"/>
    <w:rsid w:val="008E2B1E"/>
    <w:rsid w:val="008F17F9"/>
    <w:rsid w:val="00905199"/>
    <w:rsid w:val="0091373E"/>
    <w:rsid w:val="00914A9B"/>
    <w:rsid w:val="00923FD1"/>
    <w:rsid w:val="00924ABA"/>
    <w:rsid w:val="009261C9"/>
    <w:rsid w:val="009346C4"/>
    <w:rsid w:val="00942550"/>
    <w:rsid w:val="00942E68"/>
    <w:rsid w:val="00947EB9"/>
    <w:rsid w:val="009566E9"/>
    <w:rsid w:val="00964923"/>
    <w:rsid w:val="00965C69"/>
    <w:rsid w:val="00983AC3"/>
    <w:rsid w:val="009A0C7E"/>
    <w:rsid w:val="009A74B4"/>
    <w:rsid w:val="009C76F8"/>
    <w:rsid w:val="009D3C42"/>
    <w:rsid w:val="009D5748"/>
    <w:rsid w:val="009F2527"/>
    <w:rsid w:val="00A03FD3"/>
    <w:rsid w:val="00A04F80"/>
    <w:rsid w:val="00A11A7C"/>
    <w:rsid w:val="00A16B9A"/>
    <w:rsid w:val="00A277B1"/>
    <w:rsid w:val="00A321E5"/>
    <w:rsid w:val="00A42811"/>
    <w:rsid w:val="00A441A8"/>
    <w:rsid w:val="00A63EA6"/>
    <w:rsid w:val="00A6729A"/>
    <w:rsid w:val="00A769D1"/>
    <w:rsid w:val="00A870DE"/>
    <w:rsid w:val="00A9372C"/>
    <w:rsid w:val="00AA25D5"/>
    <w:rsid w:val="00AA4D1F"/>
    <w:rsid w:val="00AC23F5"/>
    <w:rsid w:val="00AC37EC"/>
    <w:rsid w:val="00AD0B3B"/>
    <w:rsid w:val="00AD5C15"/>
    <w:rsid w:val="00AD6D98"/>
    <w:rsid w:val="00AE4007"/>
    <w:rsid w:val="00AE67A1"/>
    <w:rsid w:val="00AF1F4D"/>
    <w:rsid w:val="00AF6749"/>
    <w:rsid w:val="00B028DF"/>
    <w:rsid w:val="00B1175F"/>
    <w:rsid w:val="00B138E6"/>
    <w:rsid w:val="00B36395"/>
    <w:rsid w:val="00B41978"/>
    <w:rsid w:val="00B44571"/>
    <w:rsid w:val="00B524FD"/>
    <w:rsid w:val="00B55205"/>
    <w:rsid w:val="00B56131"/>
    <w:rsid w:val="00B5740B"/>
    <w:rsid w:val="00B6634D"/>
    <w:rsid w:val="00B74D1C"/>
    <w:rsid w:val="00B810BA"/>
    <w:rsid w:val="00B84BBC"/>
    <w:rsid w:val="00BA5801"/>
    <w:rsid w:val="00BB7A54"/>
    <w:rsid w:val="00BC280A"/>
    <w:rsid w:val="00BC7F70"/>
    <w:rsid w:val="00BD10C7"/>
    <w:rsid w:val="00BD255F"/>
    <w:rsid w:val="00BD2E9A"/>
    <w:rsid w:val="00BD42BE"/>
    <w:rsid w:val="00BF6734"/>
    <w:rsid w:val="00C07B41"/>
    <w:rsid w:val="00C11DA2"/>
    <w:rsid w:val="00C16F41"/>
    <w:rsid w:val="00C3766E"/>
    <w:rsid w:val="00C42631"/>
    <w:rsid w:val="00C53191"/>
    <w:rsid w:val="00C535BE"/>
    <w:rsid w:val="00C54662"/>
    <w:rsid w:val="00C6258D"/>
    <w:rsid w:val="00C67384"/>
    <w:rsid w:val="00C7020E"/>
    <w:rsid w:val="00C74351"/>
    <w:rsid w:val="00C7489E"/>
    <w:rsid w:val="00C74E5B"/>
    <w:rsid w:val="00C77C12"/>
    <w:rsid w:val="00C8319B"/>
    <w:rsid w:val="00C91EFF"/>
    <w:rsid w:val="00CA0F03"/>
    <w:rsid w:val="00CC64BB"/>
    <w:rsid w:val="00CC7964"/>
    <w:rsid w:val="00CD1578"/>
    <w:rsid w:val="00CD5773"/>
    <w:rsid w:val="00CF0C8D"/>
    <w:rsid w:val="00CF2D66"/>
    <w:rsid w:val="00CF7464"/>
    <w:rsid w:val="00D02E18"/>
    <w:rsid w:val="00D078D2"/>
    <w:rsid w:val="00D20C12"/>
    <w:rsid w:val="00D21BF9"/>
    <w:rsid w:val="00D25D5F"/>
    <w:rsid w:val="00D44BA0"/>
    <w:rsid w:val="00D46C69"/>
    <w:rsid w:val="00D73A7F"/>
    <w:rsid w:val="00D75911"/>
    <w:rsid w:val="00D777DB"/>
    <w:rsid w:val="00D8192A"/>
    <w:rsid w:val="00D86416"/>
    <w:rsid w:val="00D97FE4"/>
    <w:rsid w:val="00DB2859"/>
    <w:rsid w:val="00DC23F3"/>
    <w:rsid w:val="00DC2474"/>
    <w:rsid w:val="00DC36B0"/>
    <w:rsid w:val="00DC64C9"/>
    <w:rsid w:val="00DC6DB9"/>
    <w:rsid w:val="00DE0ACD"/>
    <w:rsid w:val="00DE4C90"/>
    <w:rsid w:val="00DF3520"/>
    <w:rsid w:val="00E022E9"/>
    <w:rsid w:val="00E14C1E"/>
    <w:rsid w:val="00E27D01"/>
    <w:rsid w:val="00E302AA"/>
    <w:rsid w:val="00E43100"/>
    <w:rsid w:val="00E43952"/>
    <w:rsid w:val="00E76347"/>
    <w:rsid w:val="00E7695A"/>
    <w:rsid w:val="00E812C5"/>
    <w:rsid w:val="00E8535D"/>
    <w:rsid w:val="00E85E44"/>
    <w:rsid w:val="00E8754B"/>
    <w:rsid w:val="00E9544C"/>
    <w:rsid w:val="00E96BAF"/>
    <w:rsid w:val="00E96D41"/>
    <w:rsid w:val="00EA3CEC"/>
    <w:rsid w:val="00EA6BAE"/>
    <w:rsid w:val="00EA7CE1"/>
    <w:rsid w:val="00EB54D0"/>
    <w:rsid w:val="00EC1F2A"/>
    <w:rsid w:val="00EE5430"/>
    <w:rsid w:val="00EF3B8E"/>
    <w:rsid w:val="00F02EAC"/>
    <w:rsid w:val="00F14D22"/>
    <w:rsid w:val="00F327F7"/>
    <w:rsid w:val="00F373AB"/>
    <w:rsid w:val="00F5284F"/>
    <w:rsid w:val="00F52DF6"/>
    <w:rsid w:val="00F61B8B"/>
    <w:rsid w:val="00F63BF0"/>
    <w:rsid w:val="00F73775"/>
    <w:rsid w:val="00F75ACE"/>
    <w:rsid w:val="00F866DE"/>
    <w:rsid w:val="00F92294"/>
    <w:rsid w:val="00FA0760"/>
    <w:rsid w:val="00FB6417"/>
    <w:rsid w:val="00FE280F"/>
    <w:rsid w:val="00FF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9F10C2"/>
  <w15:docId w15:val="{895AA311-193C-4D45-B38A-5272692E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character" w:styleId="ab">
    <w:name w:val="annotation reference"/>
    <w:basedOn w:val="a0"/>
    <w:uiPriority w:val="99"/>
    <w:semiHidden/>
    <w:unhideWhenUsed/>
    <w:rsid w:val="00AD0B3B"/>
    <w:rPr>
      <w:sz w:val="18"/>
      <w:szCs w:val="18"/>
    </w:rPr>
  </w:style>
  <w:style w:type="paragraph" w:styleId="ac">
    <w:name w:val="annotation text"/>
    <w:basedOn w:val="a"/>
    <w:link w:val="ad"/>
    <w:uiPriority w:val="99"/>
    <w:semiHidden/>
    <w:unhideWhenUsed/>
    <w:rsid w:val="00AD0B3B"/>
    <w:pPr>
      <w:jc w:val="left"/>
    </w:pPr>
  </w:style>
  <w:style w:type="character" w:customStyle="1" w:styleId="ad">
    <w:name w:val="コメント文字列 (文字)"/>
    <w:basedOn w:val="a0"/>
    <w:link w:val="ac"/>
    <w:uiPriority w:val="99"/>
    <w:semiHidden/>
    <w:rsid w:val="00AD0B3B"/>
  </w:style>
  <w:style w:type="paragraph" w:styleId="ae">
    <w:name w:val="annotation subject"/>
    <w:basedOn w:val="ac"/>
    <w:next w:val="ac"/>
    <w:link w:val="af"/>
    <w:uiPriority w:val="99"/>
    <w:semiHidden/>
    <w:unhideWhenUsed/>
    <w:rsid w:val="00AD0B3B"/>
    <w:rPr>
      <w:b/>
      <w:bCs/>
    </w:rPr>
  </w:style>
  <w:style w:type="character" w:customStyle="1" w:styleId="af">
    <w:name w:val="コメント内容 (文字)"/>
    <w:basedOn w:val="ad"/>
    <w:link w:val="ae"/>
    <w:uiPriority w:val="99"/>
    <w:semiHidden/>
    <w:rsid w:val="00AD0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96845042">
      <w:bodyDiv w:val="1"/>
      <w:marLeft w:val="0"/>
      <w:marRight w:val="0"/>
      <w:marTop w:val="0"/>
      <w:marBottom w:val="0"/>
      <w:divBdr>
        <w:top w:val="none" w:sz="0" w:space="0" w:color="auto"/>
        <w:left w:val="none" w:sz="0" w:space="0" w:color="auto"/>
        <w:bottom w:val="none" w:sz="0" w:space="0" w:color="auto"/>
        <w:right w:val="none" w:sz="0" w:space="0" w:color="auto"/>
      </w:divBdr>
    </w:div>
    <w:div w:id="590895137">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34989137">
      <w:bodyDiv w:val="1"/>
      <w:marLeft w:val="0"/>
      <w:marRight w:val="0"/>
      <w:marTop w:val="0"/>
      <w:marBottom w:val="0"/>
      <w:divBdr>
        <w:top w:val="none" w:sz="0" w:space="0" w:color="auto"/>
        <w:left w:val="none" w:sz="0" w:space="0" w:color="auto"/>
        <w:bottom w:val="none" w:sz="0" w:space="0" w:color="auto"/>
        <w:right w:val="none" w:sz="0" w:space="0" w:color="auto"/>
      </w:divBdr>
    </w:div>
    <w:div w:id="741026336">
      <w:bodyDiv w:val="1"/>
      <w:marLeft w:val="0"/>
      <w:marRight w:val="0"/>
      <w:marTop w:val="0"/>
      <w:marBottom w:val="0"/>
      <w:divBdr>
        <w:top w:val="none" w:sz="0" w:space="0" w:color="auto"/>
        <w:left w:val="none" w:sz="0" w:space="0" w:color="auto"/>
        <w:bottom w:val="none" w:sz="0" w:space="0" w:color="auto"/>
        <w:right w:val="none" w:sz="0" w:space="0" w:color="auto"/>
      </w:divBdr>
    </w:div>
    <w:div w:id="837698778">
      <w:bodyDiv w:val="1"/>
      <w:marLeft w:val="0"/>
      <w:marRight w:val="0"/>
      <w:marTop w:val="0"/>
      <w:marBottom w:val="0"/>
      <w:divBdr>
        <w:top w:val="none" w:sz="0" w:space="0" w:color="auto"/>
        <w:left w:val="none" w:sz="0" w:space="0" w:color="auto"/>
        <w:bottom w:val="none" w:sz="0" w:space="0" w:color="auto"/>
        <w:right w:val="none" w:sz="0" w:space="0" w:color="auto"/>
      </w:divBdr>
    </w:div>
    <w:div w:id="920413144">
      <w:bodyDiv w:val="1"/>
      <w:marLeft w:val="0"/>
      <w:marRight w:val="0"/>
      <w:marTop w:val="0"/>
      <w:marBottom w:val="0"/>
      <w:divBdr>
        <w:top w:val="none" w:sz="0" w:space="0" w:color="auto"/>
        <w:left w:val="none" w:sz="0" w:space="0" w:color="auto"/>
        <w:bottom w:val="none" w:sz="0" w:space="0" w:color="auto"/>
        <w:right w:val="none" w:sz="0" w:space="0" w:color="auto"/>
      </w:divBdr>
    </w:div>
    <w:div w:id="998582458">
      <w:bodyDiv w:val="1"/>
      <w:marLeft w:val="0"/>
      <w:marRight w:val="0"/>
      <w:marTop w:val="0"/>
      <w:marBottom w:val="0"/>
      <w:divBdr>
        <w:top w:val="none" w:sz="0" w:space="0" w:color="auto"/>
        <w:left w:val="none" w:sz="0" w:space="0" w:color="auto"/>
        <w:bottom w:val="none" w:sz="0" w:space="0" w:color="auto"/>
        <w:right w:val="none" w:sz="0" w:space="0" w:color="auto"/>
      </w:divBdr>
    </w:div>
    <w:div w:id="1004625345">
      <w:bodyDiv w:val="1"/>
      <w:marLeft w:val="0"/>
      <w:marRight w:val="0"/>
      <w:marTop w:val="0"/>
      <w:marBottom w:val="0"/>
      <w:divBdr>
        <w:top w:val="none" w:sz="0" w:space="0" w:color="auto"/>
        <w:left w:val="none" w:sz="0" w:space="0" w:color="auto"/>
        <w:bottom w:val="none" w:sz="0" w:space="0" w:color="auto"/>
        <w:right w:val="none" w:sz="0" w:space="0" w:color="auto"/>
      </w:divBdr>
    </w:div>
    <w:div w:id="1228223134">
      <w:bodyDiv w:val="1"/>
      <w:marLeft w:val="0"/>
      <w:marRight w:val="0"/>
      <w:marTop w:val="0"/>
      <w:marBottom w:val="0"/>
      <w:divBdr>
        <w:top w:val="none" w:sz="0" w:space="0" w:color="auto"/>
        <w:left w:val="none" w:sz="0" w:space="0" w:color="auto"/>
        <w:bottom w:val="none" w:sz="0" w:space="0" w:color="auto"/>
        <w:right w:val="none" w:sz="0" w:space="0" w:color="auto"/>
      </w:divBdr>
    </w:div>
    <w:div w:id="138289739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28480411">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佐野 椋哉(sano-ryouya)</cp:lastModifiedBy>
  <cp:revision>10</cp:revision>
  <cp:lastPrinted>2021-07-14T05:53:00Z</cp:lastPrinted>
  <dcterms:created xsi:type="dcterms:W3CDTF">2021-08-23T23:47:00Z</dcterms:created>
  <dcterms:modified xsi:type="dcterms:W3CDTF">2021-10-13T07:40:00Z</dcterms:modified>
</cp:coreProperties>
</file>