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DC" w:rsidRDefault="005229E2" w:rsidP="006D06DC">
      <w:pPr>
        <w:snapToGrid w:val="0"/>
        <w:spacing w:line="320" w:lineRule="exact"/>
        <w:ind w:rightChars="66" w:right="139" w:firstLineChars="100" w:firstLine="240"/>
        <w:jc w:val="right"/>
        <w:rPr>
          <w:rFonts w:ascii="ＭＳ ゴシック" w:eastAsia="ＭＳ ゴシック" w:hAnsi="ＭＳ ゴシック" w:cs="Times New Roman"/>
          <w:sz w:val="24"/>
          <w:szCs w:val="24"/>
        </w:rPr>
      </w:pPr>
      <w:bookmarkStart w:id="0" w:name="_GoBack"/>
      <w:bookmarkEnd w:id="0"/>
      <w:r>
        <w:rPr>
          <w:rFonts w:ascii="ＭＳ ゴシック" w:eastAsia="ＭＳ ゴシック" w:hAnsi="ＭＳ ゴシック" w:cs="Times New Roman" w:hint="eastAsia"/>
          <w:sz w:val="24"/>
          <w:szCs w:val="24"/>
        </w:rPr>
        <w:t>【参考１】</w:t>
      </w:r>
    </w:p>
    <w:p w:rsidR="005229E2" w:rsidRDefault="005229E2" w:rsidP="006D06DC">
      <w:pPr>
        <w:snapToGrid w:val="0"/>
        <w:spacing w:line="320" w:lineRule="exact"/>
        <w:ind w:rightChars="66" w:right="139" w:firstLineChars="100" w:firstLine="240"/>
        <w:jc w:val="center"/>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世界健康危機モニタリング委員会(GPMB)概要</w:t>
      </w:r>
    </w:p>
    <w:p w:rsidR="005229E2" w:rsidRPr="005229E2" w:rsidRDefault="005229E2" w:rsidP="005229E2">
      <w:pPr>
        <w:snapToGrid w:val="0"/>
        <w:spacing w:line="320" w:lineRule="exact"/>
        <w:ind w:rightChars="66" w:right="139" w:firstLineChars="100" w:firstLine="240"/>
        <w:rPr>
          <w:rFonts w:ascii="ＭＳ ゴシック" w:eastAsia="ＭＳ ゴシック" w:hAnsi="ＭＳ ゴシック" w:cs="Times New Roman"/>
          <w:sz w:val="24"/>
          <w:szCs w:val="24"/>
        </w:rPr>
      </w:pPr>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設立背景</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2014年の西アフリカでのエボラ出血熱流行を受け、国連事務総長の「健康危機に対する世界的な対応に関する国連ハイレベル・パネル（</w:t>
      </w:r>
      <w:r w:rsidRPr="005229E2">
        <w:rPr>
          <w:rFonts w:ascii="ＭＳ ゴシック" w:eastAsia="ＭＳ ゴシック" w:hAnsi="ＭＳ ゴシック" w:cs="Times New Roman"/>
          <w:sz w:val="24"/>
          <w:szCs w:val="24"/>
        </w:rPr>
        <w:t>High-level Panel on the Global Response to Health Crises</w:t>
      </w:r>
      <w:r w:rsidRPr="005229E2">
        <w:rPr>
          <w:rFonts w:ascii="ＭＳ ゴシック" w:eastAsia="ＭＳ ゴシック" w:hAnsi="ＭＳ ゴシック" w:cs="Times New Roman" w:hint="eastAsia"/>
          <w:sz w:val="24"/>
          <w:szCs w:val="24"/>
        </w:rPr>
        <w:t>）」は、各国保健システムの強化、地域内調整、危機時の国連システム内調整、研究開発の促進、財政強化等の必要性に関する提言を行った。</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ハイレベル・パネルの提言の実施を支援・モニターするために、国連は「グローバル健康危機タスク・フォース（Global Health Crises Task</w:t>
      </w:r>
      <w:r w:rsidRPr="005229E2">
        <w:rPr>
          <w:rFonts w:ascii="ＭＳ ゴシック" w:eastAsia="ＭＳ ゴシック" w:hAnsi="ＭＳ ゴシック" w:cs="Times New Roman"/>
          <w:sz w:val="24"/>
          <w:szCs w:val="24"/>
        </w:rPr>
        <w:t xml:space="preserve"> Force</w:t>
      </w:r>
      <w:r w:rsidRPr="005229E2">
        <w:rPr>
          <w:rFonts w:ascii="ＭＳ ゴシック" w:eastAsia="ＭＳ ゴシック" w:hAnsi="ＭＳ ゴシック" w:cs="Times New Roman" w:hint="eastAsia"/>
          <w:sz w:val="24"/>
          <w:szCs w:val="24"/>
        </w:rPr>
        <w:t>）」を立ち上げた。タスク・フォースは、2016年7月～2017年7月に活動（日本からは尾身茂地域医療機能推進機構理事長が参加）し、国連システムの能力強化や、シミュレーションを通じた能力とプロセスの検証等に関する提言を行った。</w:t>
      </w:r>
    </w:p>
    <w:p w:rsid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「グローバル健康危機タスク・フォース」の後継として</w:t>
      </w:r>
      <w:r w:rsidRPr="005229E2">
        <w:rPr>
          <w:rFonts w:ascii="ＭＳ ゴシック" w:eastAsia="ＭＳ ゴシック" w:hAnsi="ＭＳ ゴシック" w:cs="Times New Roman"/>
          <w:sz w:val="24"/>
          <w:szCs w:val="24"/>
        </w:rPr>
        <w:t>2018年にWHOと世銀により</w:t>
      </w:r>
      <w:r w:rsidRPr="005229E2">
        <w:rPr>
          <w:rFonts w:ascii="ＭＳ ゴシック" w:eastAsia="ＭＳ ゴシック" w:hAnsi="ＭＳ ゴシック" w:cs="Times New Roman" w:hint="eastAsia"/>
          <w:sz w:val="24"/>
          <w:szCs w:val="24"/>
        </w:rPr>
        <w:t>本委員会が</w:t>
      </w:r>
      <w:r w:rsidRPr="005229E2">
        <w:rPr>
          <w:rFonts w:ascii="ＭＳ ゴシック" w:eastAsia="ＭＳ ゴシック" w:hAnsi="ＭＳ ゴシック" w:cs="Times New Roman"/>
          <w:sz w:val="24"/>
          <w:szCs w:val="24"/>
        </w:rPr>
        <w:t>立ち上げられた。</w:t>
      </w:r>
    </w:p>
    <w:p w:rsidR="00657284" w:rsidRDefault="00657284" w:rsidP="005229E2">
      <w:pPr>
        <w:jc w:val="left"/>
        <w:rPr>
          <w:rFonts w:ascii="ＭＳ ゴシック" w:eastAsia="ＭＳ ゴシック" w:hAnsi="ＭＳ ゴシック" w:cs="Times New Roman"/>
          <w:sz w:val="24"/>
          <w:szCs w:val="24"/>
          <w:bdr w:val="single" w:sz="4" w:space="0" w:color="auto"/>
        </w:rPr>
      </w:pPr>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活動内容</w:t>
      </w:r>
    </w:p>
    <w:p w:rsid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世界全体</w:t>
      </w:r>
      <w:r w:rsidRPr="005229E2">
        <w:rPr>
          <w:rFonts w:ascii="ＭＳ ゴシック" w:eastAsia="ＭＳ ゴシック" w:hAnsi="ＭＳ ゴシック" w:cs="Times New Roman" w:hint="eastAsia"/>
          <w:sz w:val="24"/>
          <w:szCs w:val="24"/>
        </w:rPr>
        <w:t>の</w:t>
      </w:r>
      <w:r w:rsidRPr="005229E2">
        <w:rPr>
          <w:rFonts w:ascii="ＭＳ ゴシック" w:eastAsia="ＭＳ ゴシック" w:hAnsi="ＭＳ ゴシック" w:cs="Times New Roman"/>
          <w:sz w:val="24"/>
          <w:szCs w:val="24"/>
        </w:rPr>
        <w:t>健康危機に対する準備</w:t>
      </w:r>
      <w:r w:rsidRPr="005229E2">
        <w:rPr>
          <w:rFonts w:ascii="ＭＳ ゴシック" w:eastAsia="ＭＳ ゴシック" w:hAnsi="ＭＳ ゴシック" w:cs="Times New Roman" w:hint="eastAsia"/>
          <w:sz w:val="24"/>
          <w:szCs w:val="24"/>
        </w:rPr>
        <w:t>・</w:t>
      </w:r>
      <w:r w:rsidRPr="005229E2">
        <w:rPr>
          <w:rFonts w:ascii="ＭＳ ゴシック" w:eastAsia="ＭＳ ゴシック" w:hAnsi="ＭＳ ゴシック" w:cs="Times New Roman"/>
          <w:sz w:val="24"/>
          <w:szCs w:val="24"/>
        </w:rPr>
        <w:t>対応</w:t>
      </w:r>
      <w:r w:rsidRPr="005229E2">
        <w:rPr>
          <w:rFonts w:ascii="ＭＳ ゴシック" w:eastAsia="ＭＳ ゴシック" w:hAnsi="ＭＳ ゴシック" w:cs="Times New Roman" w:hint="eastAsia"/>
          <w:sz w:val="24"/>
          <w:szCs w:val="24"/>
        </w:rPr>
        <w:t>状況を報告するための独立した組織としてモニタリングや提言作成、政治的コミットメントなどを促す活動を行う。</w:t>
      </w:r>
    </w:p>
    <w:p w:rsidR="00657284" w:rsidRPr="005229E2" w:rsidRDefault="00657284" w:rsidP="005229E2">
      <w:pPr>
        <w:ind w:left="840"/>
        <w:jc w:val="left"/>
        <w:rPr>
          <w:rFonts w:ascii="ＭＳ ゴシック" w:eastAsia="ＭＳ ゴシック" w:hAnsi="ＭＳ ゴシック" w:cs="Times New Roman"/>
          <w:sz w:val="24"/>
          <w:szCs w:val="24"/>
        </w:rPr>
      </w:pPr>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構成員</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事務局：</w:t>
      </w:r>
      <w:r w:rsidRPr="005229E2">
        <w:rPr>
          <w:rFonts w:ascii="ＭＳ ゴシック" w:eastAsia="ＭＳ ゴシック" w:hAnsi="ＭＳ ゴシック" w:cs="Times New Roman"/>
          <w:sz w:val="24"/>
          <w:szCs w:val="24"/>
        </w:rPr>
        <w:t>WHO本部</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共同議長：ハーレム・ブルトランド前ノルウェー総理／前WHO事務局長</w:t>
      </w:r>
    </w:p>
    <w:p w:rsidR="005229E2" w:rsidRPr="005229E2" w:rsidRDefault="005229E2" w:rsidP="005229E2">
      <w:pPr>
        <w:ind w:left="156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エルハッジ・アマドゥ・シィ国際赤十字・赤新月社連盟（IFRC）事務総長</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構成員：</w:t>
      </w:r>
      <w:r w:rsidR="00657284" w:rsidRPr="005229E2">
        <w:rPr>
          <w:rFonts w:ascii="ＭＳ ゴシック" w:eastAsia="ＭＳ ゴシック" w:hAnsi="ＭＳ ゴシック" w:cs="Times New Roman" w:hint="eastAsia"/>
          <w:sz w:val="24"/>
          <w:szCs w:val="24"/>
        </w:rPr>
        <w:t xml:space="preserve"> </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ビクター・</w:t>
      </w:r>
      <w:r w:rsidRPr="005229E2">
        <w:rPr>
          <w:rFonts w:ascii="ＭＳ ゴシック" w:eastAsia="ＭＳ ゴシック" w:hAnsi="ＭＳ ゴシック" w:cs="Times New Roman" w:hint="eastAsia"/>
          <w:sz w:val="24"/>
          <w:szCs w:val="24"/>
        </w:rPr>
        <w:t>ヨセフ・ザウ：</w:t>
      </w:r>
      <w:r w:rsidRPr="005229E2">
        <w:rPr>
          <w:rFonts w:ascii="ＭＳ ゴシック" w:eastAsia="ＭＳ ゴシック" w:hAnsi="ＭＳ ゴシック" w:cs="Times New Roman"/>
          <w:sz w:val="24"/>
          <w:szCs w:val="24"/>
        </w:rPr>
        <w:t>米国国立科学アカデミー会長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クリストファー・イアイアス：ビル＆メリンダ・ゲイツ財団　国際開発会長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ジェレミー・ジェームズ・</w:t>
      </w:r>
      <w:r w:rsidRPr="005229E2">
        <w:rPr>
          <w:rFonts w:ascii="ＭＳ ゴシック" w:eastAsia="ＭＳ ゴシック" w:hAnsi="ＭＳ ゴシック" w:cs="Times New Roman" w:hint="eastAsia"/>
          <w:sz w:val="24"/>
          <w:szCs w:val="24"/>
        </w:rPr>
        <w:t>ファラー：英国</w:t>
      </w:r>
      <w:r w:rsidRPr="005229E2">
        <w:rPr>
          <w:rFonts w:ascii="ＭＳ ゴシック" w:eastAsia="ＭＳ ゴシック" w:hAnsi="ＭＳ ゴシック" w:cs="Times New Roman"/>
          <w:sz w:val="24"/>
          <w:szCs w:val="24"/>
        </w:rPr>
        <w:t>ウェルカム　トラスト　ディレクター</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ヘンリエッタ・フォア：国連児童基金業務執取締役</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 xml:space="preserve">ダイアナ・ガスンバ：ルワンダ　</w:t>
      </w:r>
      <w:r w:rsidRPr="005229E2">
        <w:rPr>
          <w:rFonts w:ascii="ＭＳ ゴシック" w:eastAsia="ＭＳ ゴシック" w:hAnsi="ＭＳ ゴシック" w:cs="Times New Roman" w:hint="eastAsia"/>
          <w:sz w:val="24"/>
          <w:szCs w:val="24"/>
        </w:rPr>
        <w:t>保健大臣</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ジョージ・フー・ガオ：中国　共和国疾病対策予防センター　事務局長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イロナ・キックブッシュ：スイス　国際開発研究大学院　教授</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クリシナスワミー・ビージェイ・ラグハバン：インド</w:t>
      </w:r>
      <w:r w:rsidRPr="005229E2">
        <w:rPr>
          <w:rFonts w:ascii="ＭＳ ゴシック" w:eastAsia="ＭＳ ゴシック" w:hAnsi="ＭＳ ゴシック" w:cs="Times New Roman" w:hint="eastAsia"/>
          <w:sz w:val="24"/>
          <w:szCs w:val="24"/>
        </w:rPr>
        <w:t xml:space="preserve">　主任科学アドバイザー</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ヴェロニカ・</w:t>
      </w:r>
      <w:r w:rsidRPr="005229E2">
        <w:rPr>
          <w:rFonts w:ascii="ＭＳ ゴシック" w:eastAsia="ＭＳ ゴシック" w:hAnsi="ＭＳ ゴシック" w:cs="Times New Roman" w:hint="eastAsia"/>
          <w:sz w:val="24"/>
          <w:szCs w:val="24"/>
        </w:rPr>
        <w:t xml:space="preserve">スクヴォルトワ：ロシア　</w:t>
      </w:r>
      <w:r w:rsidRPr="005229E2">
        <w:rPr>
          <w:rFonts w:ascii="ＭＳ ゴシック" w:eastAsia="ＭＳ ゴシック" w:hAnsi="ＭＳ ゴシック" w:cs="Times New Roman"/>
          <w:sz w:val="24"/>
          <w:szCs w:val="24"/>
        </w:rPr>
        <w:t>保健大臣</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鈴木康裕：厚生労働省　医務技監</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 xml:space="preserve">ジャネット・ベガ・モラルズ：チリ　</w:t>
      </w:r>
      <w:r w:rsidRPr="005229E2">
        <w:rPr>
          <w:rFonts w:ascii="ＭＳ ゴシック" w:eastAsia="ＭＳ ゴシック" w:hAnsi="ＭＳ ゴシック" w:cs="Times New Roman" w:hint="eastAsia"/>
          <w:sz w:val="24"/>
          <w:szCs w:val="24"/>
        </w:rPr>
        <w:t>国立健康技術開発局長</w:t>
      </w:r>
    </w:p>
    <w:p w:rsidR="00FE0FC3" w:rsidRPr="005229E2" w:rsidRDefault="00FE0FC3"/>
    <w:sectPr w:rsidR="00FE0FC3" w:rsidRPr="005229E2" w:rsidSect="00657284">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058" w:rsidRDefault="006A7058" w:rsidP="006D06DC">
      <w:r>
        <w:separator/>
      </w:r>
    </w:p>
  </w:endnote>
  <w:endnote w:type="continuationSeparator" w:id="0">
    <w:p w:rsidR="006A7058" w:rsidRDefault="006A7058" w:rsidP="006D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058" w:rsidRDefault="006A7058" w:rsidP="006D06DC">
      <w:r>
        <w:separator/>
      </w:r>
    </w:p>
  </w:footnote>
  <w:footnote w:type="continuationSeparator" w:id="0">
    <w:p w:rsidR="006A7058" w:rsidRDefault="006A7058" w:rsidP="006D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131"/>
    <w:multiLevelType w:val="hybridMultilevel"/>
    <w:tmpl w:val="6B8A1596"/>
    <w:lvl w:ilvl="0" w:tplc="A052FBD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E2"/>
    <w:rsid w:val="005229E2"/>
    <w:rsid w:val="00657284"/>
    <w:rsid w:val="006A7058"/>
    <w:rsid w:val="006D06DC"/>
    <w:rsid w:val="009C5C7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7BD3D7"/>
  <w15:chartTrackingRefBased/>
  <w15:docId w15:val="{E2DE926F-F61C-41FE-89CE-3D88BBE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229E2"/>
    <w:rPr>
      <w:sz w:val="18"/>
      <w:szCs w:val="18"/>
    </w:rPr>
  </w:style>
  <w:style w:type="paragraph" w:styleId="a4">
    <w:name w:val="annotation text"/>
    <w:basedOn w:val="a"/>
    <w:link w:val="a5"/>
    <w:rsid w:val="005229E2"/>
    <w:pPr>
      <w:jc w:val="left"/>
    </w:pPr>
    <w:rPr>
      <w:rFonts w:ascii="Century" w:eastAsia="ＭＳ 明朝" w:hAnsi="Century" w:cs="Times New Roman"/>
      <w:szCs w:val="24"/>
    </w:rPr>
  </w:style>
  <w:style w:type="character" w:customStyle="1" w:styleId="a5">
    <w:name w:val="コメント文字列 (文字)"/>
    <w:basedOn w:val="a0"/>
    <w:link w:val="a4"/>
    <w:rsid w:val="005229E2"/>
    <w:rPr>
      <w:rFonts w:ascii="Century" w:eastAsia="ＭＳ 明朝" w:hAnsi="Century" w:cs="Times New Roman"/>
      <w:szCs w:val="24"/>
    </w:rPr>
  </w:style>
  <w:style w:type="paragraph" w:styleId="a6">
    <w:name w:val="Balloon Text"/>
    <w:basedOn w:val="a"/>
    <w:link w:val="a7"/>
    <w:uiPriority w:val="99"/>
    <w:semiHidden/>
    <w:unhideWhenUsed/>
    <w:rsid w:val="005229E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29E2"/>
    <w:rPr>
      <w:rFonts w:asciiTheme="majorHAnsi" w:eastAsiaTheme="majorEastAsia" w:hAnsiTheme="majorHAnsi" w:cstheme="majorBidi"/>
      <w:sz w:val="18"/>
      <w:szCs w:val="18"/>
    </w:rPr>
  </w:style>
  <w:style w:type="paragraph" w:styleId="a8">
    <w:name w:val="header"/>
    <w:basedOn w:val="a"/>
    <w:link w:val="a9"/>
    <w:uiPriority w:val="99"/>
    <w:unhideWhenUsed/>
    <w:rsid w:val="006D06DC"/>
    <w:pPr>
      <w:tabs>
        <w:tab w:val="center" w:pos="4252"/>
        <w:tab w:val="right" w:pos="8504"/>
      </w:tabs>
      <w:snapToGrid w:val="0"/>
    </w:pPr>
  </w:style>
  <w:style w:type="character" w:customStyle="1" w:styleId="a9">
    <w:name w:val="ヘッダー (文字)"/>
    <w:basedOn w:val="a0"/>
    <w:link w:val="a8"/>
    <w:uiPriority w:val="99"/>
    <w:rsid w:val="006D06DC"/>
  </w:style>
  <w:style w:type="paragraph" w:styleId="aa">
    <w:name w:val="footer"/>
    <w:basedOn w:val="a"/>
    <w:link w:val="ab"/>
    <w:uiPriority w:val="99"/>
    <w:unhideWhenUsed/>
    <w:rsid w:val="006D06DC"/>
    <w:pPr>
      <w:tabs>
        <w:tab w:val="center" w:pos="4252"/>
        <w:tab w:val="right" w:pos="8504"/>
      </w:tabs>
      <w:snapToGrid w:val="0"/>
    </w:pPr>
  </w:style>
  <w:style w:type="character" w:customStyle="1" w:styleId="ab">
    <w:name w:val="フッター (文字)"/>
    <w:basedOn w:val="a0"/>
    <w:link w:val="aa"/>
    <w:uiPriority w:val="99"/>
    <w:rsid w:val="006D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ひろか(komori-hiroka.4o5)</dc:creator>
  <cp:keywords/>
  <dc:description/>
  <cp:lastModifiedBy>厚生労働省ネットワークシステム</cp:lastModifiedBy>
  <cp:revision>3</cp:revision>
  <cp:lastPrinted>2019-09-19T01:12:00Z</cp:lastPrinted>
  <dcterms:created xsi:type="dcterms:W3CDTF">2019-09-13T07:41:00Z</dcterms:created>
  <dcterms:modified xsi:type="dcterms:W3CDTF">2019-09-19T01:13:00Z</dcterms:modified>
</cp:coreProperties>
</file>