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1229FE" w14:textId="77777777" w:rsidR="00CC11C2" w:rsidRPr="007E7BDD" w:rsidRDefault="004B3872" w:rsidP="007E7BDD">
      <w:pPr>
        <w:jc w:val="center"/>
        <w:rPr>
          <w:sz w:val="24"/>
          <w:szCs w:val="28"/>
          <w:u w:val="single"/>
        </w:rPr>
      </w:pPr>
      <w:r>
        <w:rPr>
          <w:rFonts w:hint="eastAsia"/>
          <w:sz w:val="24"/>
          <w:szCs w:val="28"/>
          <w:u w:val="single"/>
        </w:rPr>
        <w:t>申込台数に対する生産・保守に係る誓約書</w:t>
      </w:r>
    </w:p>
    <w:p w14:paraId="201229FF" w14:textId="77777777" w:rsidR="007E7BDD" w:rsidRDefault="00D21977" w:rsidP="007E7BDD">
      <w:pPr>
        <w:jc w:val="center"/>
      </w:pPr>
    </w:p>
    <w:p w14:paraId="20122A00" w14:textId="77777777" w:rsidR="00F65798" w:rsidRDefault="00D21977" w:rsidP="007E7BDD">
      <w:pPr>
        <w:jc w:val="center"/>
      </w:pPr>
    </w:p>
    <w:p w14:paraId="20122A01" w14:textId="77777777" w:rsidR="00233D95" w:rsidRDefault="004B3872" w:rsidP="008D343B">
      <w:pPr>
        <w:ind w:leftChars="100" w:left="210" w:firstLineChars="100" w:firstLine="210"/>
        <w:jc w:val="left"/>
      </w:pPr>
      <w:bookmarkStart w:id="0" w:name="_Hlk37237943"/>
      <w:r>
        <w:rPr>
          <w:rFonts w:hint="eastAsia"/>
        </w:rPr>
        <w:t>当社は、</w:t>
      </w:r>
      <w:r w:rsidRPr="00934A66">
        <w:rPr>
          <w:rFonts w:hint="eastAsia"/>
        </w:rPr>
        <w:t>顔認証付きカードリーダーの</w:t>
      </w:r>
      <w:r>
        <w:rPr>
          <w:rFonts w:hint="eastAsia"/>
        </w:rPr>
        <w:t>生産及び保守の実施にあたり、</w:t>
      </w:r>
      <w:bookmarkEnd w:id="0"/>
      <w:r>
        <w:rPr>
          <w:rFonts w:hint="eastAsia"/>
        </w:rPr>
        <w:t>下記の内容について、誓約いたします。</w:t>
      </w:r>
    </w:p>
    <w:p w14:paraId="20122A02" w14:textId="36ADA273" w:rsidR="00B4362B" w:rsidRDefault="004B3872" w:rsidP="008D343B">
      <w:pPr>
        <w:ind w:leftChars="100" w:left="210" w:firstLineChars="100" w:firstLine="210"/>
        <w:jc w:val="left"/>
      </w:pPr>
      <w:r>
        <w:rPr>
          <w:rFonts w:hint="eastAsia"/>
        </w:rPr>
        <w:t>なお、この誓約書に虚偽があったことが判明した場合、又は報告すべき事項を報告しなかったことが判明した場合には、</w:t>
      </w:r>
      <w:r w:rsidR="00AF72BD" w:rsidRPr="00AF72BD">
        <w:rPr>
          <w:rFonts w:hint="eastAsia"/>
        </w:rPr>
        <w:t>社会保険診療報酬支払基金からの顔認証付きカードリーダーに係る認証を却下される</w:t>
      </w:r>
      <w:r>
        <w:rPr>
          <w:rFonts w:hint="eastAsia"/>
        </w:rPr>
        <w:t>など当社が不利益を被ることとなっても、当社は、異議を一切申し立てません。</w:t>
      </w:r>
    </w:p>
    <w:p w14:paraId="20122A03" w14:textId="77777777" w:rsidR="00F65798" w:rsidRPr="00A51249" w:rsidRDefault="00D21977" w:rsidP="00F57D23">
      <w:pPr>
        <w:jc w:val="left"/>
      </w:pPr>
    </w:p>
    <w:p w14:paraId="20122A04" w14:textId="77777777" w:rsidR="00F65798" w:rsidRDefault="004B3872" w:rsidP="00F65798">
      <w:pPr>
        <w:pStyle w:val="1"/>
      </w:pPr>
      <w:r>
        <w:rPr>
          <w:rFonts w:hint="eastAsia"/>
        </w:rPr>
        <w:t>記</w:t>
      </w:r>
    </w:p>
    <w:p w14:paraId="20122A05" w14:textId="77777777" w:rsidR="00F65798" w:rsidRDefault="00D21977" w:rsidP="00F57D23">
      <w:pPr>
        <w:jc w:val="left"/>
      </w:pPr>
    </w:p>
    <w:p w14:paraId="20122A06" w14:textId="77777777" w:rsidR="006C0BA0" w:rsidRDefault="004B3872" w:rsidP="59D97B90">
      <w:pPr>
        <w:pStyle w:val="a7"/>
        <w:numPr>
          <w:ilvl w:val="0"/>
          <w:numId w:val="2"/>
        </w:numPr>
        <w:ind w:leftChars="0" w:left="426" w:hanging="426"/>
        <w:jc w:val="left"/>
        <w:rPr>
          <w:rFonts w:cs="Meiryo UI"/>
          <w:szCs w:val="21"/>
        </w:rPr>
      </w:pPr>
      <w:r>
        <w:t>当該機器</w:t>
      </w:r>
      <w:r>
        <w:rPr>
          <w:rFonts w:hint="eastAsia"/>
        </w:rPr>
        <w:t>の</w:t>
      </w:r>
      <w:r>
        <w:t>申込台数分</w:t>
      </w:r>
      <w:r>
        <w:rPr>
          <w:rFonts w:hint="eastAsia"/>
        </w:rPr>
        <w:t>を、その数量の多寡を問わず、出荷計画に沿って責任を持って</w:t>
      </w:r>
      <w:r>
        <w:t>生産します。なお、出荷計画を超える申込台数を受け付けた場合</w:t>
      </w:r>
      <w:r>
        <w:rPr>
          <w:rFonts w:hint="eastAsia"/>
        </w:rPr>
        <w:t>も</w:t>
      </w:r>
      <w:r>
        <w:t>、随時</w:t>
      </w:r>
      <w:r>
        <w:rPr>
          <w:rFonts w:hint="eastAsia"/>
        </w:rPr>
        <w:t>、当該機器を</w:t>
      </w:r>
      <w:r>
        <w:t>生産します。</w:t>
      </w:r>
    </w:p>
    <w:p w14:paraId="20122A07" w14:textId="77777777" w:rsidR="001730C4" w:rsidRPr="0076478F" w:rsidRDefault="00D21977" w:rsidP="001730C4">
      <w:pPr>
        <w:pStyle w:val="a7"/>
        <w:ind w:leftChars="0" w:left="426"/>
        <w:jc w:val="left"/>
      </w:pPr>
    </w:p>
    <w:p w14:paraId="20122A08" w14:textId="77777777" w:rsidR="0001666F" w:rsidRDefault="004B3872" w:rsidP="00F57D23">
      <w:pPr>
        <w:pStyle w:val="a7"/>
        <w:numPr>
          <w:ilvl w:val="0"/>
          <w:numId w:val="2"/>
        </w:numPr>
        <w:ind w:leftChars="0" w:left="426" w:hanging="426"/>
        <w:jc w:val="left"/>
      </w:pPr>
      <w:r>
        <w:t>生産された当該機器すべてに対</w:t>
      </w:r>
      <w:r>
        <w:rPr>
          <w:rFonts w:hint="eastAsia"/>
        </w:rPr>
        <w:t>して、顔認証付きカードリーダーにおける満たすべき要件に定められた期間において、</w:t>
      </w:r>
      <w:r>
        <w:t>保守を</w:t>
      </w:r>
      <w:r>
        <w:rPr>
          <w:rFonts w:hint="eastAsia"/>
        </w:rPr>
        <w:t>行います</w:t>
      </w:r>
      <w:r>
        <w:t>。</w:t>
      </w:r>
    </w:p>
    <w:p w14:paraId="20122A09" w14:textId="77777777" w:rsidR="00DE65A1" w:rsidRDefault="00D21977" w:rsidP="00DE65A1">
      <w:pPr>
        <w:jc w:val="left"/>
      </w:pPr>
    </w:p>
    <w:p w14:paraId="20122A0A" w14:textId="77777777" w:rsidR="00F57D23" w:rsidRPr="00721BDE" w:rsidRDefault="00D21977" w:rsidP="00F57D23"/>
    <w:p w14:paraId="20122A0B" w14:textId="77777777" w:rsidR="00F57D23" w:rsidRDefault="00D21977" w:rsidP="00F57D23"/>
    <w:p w14:paraId="20122A0C" w14:textId="77777777" w:rsidR="00F57D23" w:rsidRDefault="00D21977" w:rsidP="00F57D23"/>
    <w:p w14:paraId="20122A0D" w14:textId="77777777" w:rsidR="00B4362B" w:rsidRDefault="00D21977" w:rsidP="006D24E1">
      <w:pPr>
        <w:jc w:val="left"/>
      </w:pPr>
    </w:p>
    <w:p w14:paraId="20122A0E" w14:textId="77777777" w:rsidR="00B4362B" w:rsidRDefault="00D21977" w:rsidP="00B4362B">
      <w:pPr>
        <w:jc w:val="left"/>
      </w:pPr>
    </w:p>
    <w:p w14:paraId="20122A0F" w14:textId="77777777" w:rsidR="00B4362B" w:rsidRDefault="00D21977" w:rsidP="00B4362B">
      <w:pPr>
        <w:jc w:val="left"/>
      </w:pPr>
    </w:p>
    <w:p w14:paraId="20122A10" w14:textId="77777777" w:rsidR="00B4362B" w:rsidRDefault="004B3872" w:rsidP="00B4362B">
      <w:pPr>
        <w:jc w:val="left"/>
      </w:pPr>
      <w:r>
        <w:rPr>
          <w:rFonts w:hint="eastAsia"/>
        </w:rPr>
        <w:t>令和　　　年　　　月　　　日</w:t>
      </w:r>
    </w:p>
    <w:p w14:paraId="20122A11" w14:textId="77777777" w:rsidR="00B4362B" w:rsidRDefault="00D21977" w:rsidP="00B4362B">
      <w:pPr>
        <w:jc w:val="left"/>
      </w:pPr>
    </w:p>
    <w:p w14:paraId="20122A12" w14:textId="193BD69E" w:rsidR="00B4362B" w:rsidRDefault="002E38EE" w:rsidP="00B4362B">
      <w:pPr>
        <w:ind w:firstLineChars="1900" w:firstLine="3990"/>
        <w:jc w:val="left"/>
      </w:pPr>
      <w:r>
        <w:rPr>
          <w:rFonts w:hint="eastAsia"/>
        </w:rPr>
        <w:t>所在地</w:t>
      </w:r>
    </w:p>
    <w:p w14:paraId="20122A13" w14:textId="01292499" w:rsidR="00B4362B" w:rsidRDefault="002E38EE" w:rsidP="00B4362B">
      <w:pPr>
        <w:ind w:firstLineChars="1900" w:firstLine="3990"/>
        <w:jc w:val="left"/>
      </w:pPr>
      <w:r>
        <w:rPr>
          <w:rFonts w:hint="eastAsia"/>
        </w:rPr>
        <w:t>商号又は名称</w:t>
      </w:r>
      <w:bookmarkStart w:id="1" w:name="_GoBack"/>
      <w:bookmarkEnd w:id="1"/>
    </w:p>
    <w:p w14:paraId="20122A14" w14:textId="77777777" w:rsidR="00B4362B" w:rsidRPr="00B4362B" w:rsidRDefault="004B3872" w:rsidP="00B4362B">
      <w:pPr>
        <w:ind w:firstLineChars="1900" w:firstLine="3990"/>
        <w:jc w:val="left"/>
      </w:pPr>
      <w:r>
        <w:rPr>
          <w:rFonts w:hint="eastAsia"/>
        </w:rPr>
        <w:t>代表者</w:t>
      </w:r>
    </w:p>
    <w:sectPr w:rsidR="00B4362B" w:rsidRPr="00B4362B">
      <w:headerReference w:type="default" r:id="rId10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1C10C7" w14:textId="77777777" w:rsidR="00D21977" w:rsidRDefault="00D21977">
      <w:r>
        <w:separator/>
      </w:r>
    </w:p>
  </w:endnote>
  <w:endnote w:type="continuationSeparator" w:id="0">
    <w:p w14:paraId="4E27363A" w14:textId="77777777" w:rsidR="00D21977" w:rsidRDefault="00D219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00FAE" w14:textId="77777777" w:rsidR="00D21977" w:rsidRDefault="00D21977">
      <w:r>
        <w:separator/>
      </w:r>
    </w:p>
  </w:footnote>
  <w:footnote w:type="continuationSeparator" w:id="0">
    <w:p w14:paraId="6F4E5AC4" w14:textId="77777777" w:rsidR="00D21977" w:rsidRDefault="00D219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122A19" w14:textId="04451138" w:rsidR="002E640F" w:rsidRDefault="00950FD4">
    <w:pPr>
      <w:pStyle w:val="a3"/>
    </w:pPr>
    <w:r w:rsidRPr="005311D1">
      <w:rPr>
        <w:rFonts w:hint="eastAsia"/>
        <w:szCs w:val="21"/>
      </w:rPr>
      <w:t>様式</w:t>
    </w:r>
    <w:r w:rsidR="004B3872">
      <w:ptab w:relativeTo="margin" w:alignment="center" w:leader="none"/>
    </w:r>
    <w:r w:rsidR="004B3872">
      <w:ptab w:relativeTo="margin" w:alignment="right" w:leader="none"/>
    </w:r>
    <w:r w:rsidRPr="005311D1">
      <w:rPr>
        <w:rFonts w:hint="eastAsia"/>
        <w:b/>
        <w:bCs/>
        <w:sz w:val="16"/>
        <w:szCs w:val="18"/>
      </w:rPr>
      <w:t xml:space="preserve">　</w:t>
    </w:r>
    <w:r w:rsidRPr="005311D1">
      <w:rPr>
        <w:rFonts w:hint="eastAsia"/>
        <w:sz w:val="16"/>
        <w:szCs w:val="18"/>
      </w:rPr>
      <w:t>令和</w:t>
    </w:r>
    <w:r w:rsidRPr="005311D1">
      <w:rPr>
        <w:sz w:val="16"/>
        <w:szCs w:val="18"/>
      </w:rPr>
      <w:t>2年4月20日</w:t>
    </w:r>
    <w:r w:rsidR="00892DD3" w:rsidRPr="005311D1">
      <w:rPr>
        <w:rFonts w:hint="eastAsia"/>
        <w:b/>
        <w:bCs/>
        <w:sz w:val="16"/>
        <w:szCs w:val="18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91219"/>
    <w:multiLevelType w:val="hybridMultilevel"/>
    <w:tmpl w:val="1F1E0E10"/>
    <w:lvl w:ilvl="0" w:tplc="6C463440">
      <w:start w:val="1"/>
      <w:numFmt w:val="decimal"/>
      <w:lvlText w:val="%1."/>
      <w:lvlJc w:val="left"/>
      <w:pPr>
        <w:ind w:left="420" w:hanging="420"/>
      </w:pPr>
    </w:lvl>
    <w:lvl w:ilvl="1" w:tplc="F6CCB1E4" w:tentative="1">
      <w:start w:val="1"/>
      <w:numFmt w:val="aiueoFullWidth"/>
      <w:lvlText w:val="(%2)"/>
      <w:lvlJc w:val="left"/>
      <w:pPr>
        <w:ind w:left="840" w:hanging="420"/>
      </w:pPr>
    </w:lvl>
    <w:lvl w:ilvl="2" w:tplc="EF0078A0" w:tentative="1">
      <w:start w:val="1"/>
      <w:numFmt w:val="decimalEnclosedCircle"/>
      <w:lvlText w:val="%3"/>
      <w:lvlJc w:val="left"/>
      <w:pPr>
        <w:ind w:left="1260" w:hanging="420"/>
      </w:pPr>
    </w:lvl>
    <w:lvl w:ilvl="3" w:tplc="04C2F974" w:tentative="1">
      <w:start w:val="1"/>
      <w:numFmt w:val="decimal"/>
      <w:lvlText w:val="%4."/>
      <w:lvlJc w:val="left"/>
      <w:pPr>
        <w:ind w:left="1680" w:hanging="420"/>
      </w:pPr>
    </w:lvl>
    <w:lvl w:ilvl="4" w:tplc="6BBA4D6A" w:tentative="1">
      <w:start w:val="1"/>
      <w:numFmt w:val="aiueoFullWidth"/>
      <w:lvlText w:val="(%5)"/>
      <w:lvlJc w:val="left"/>
      <w:pPr>
        <w:ind w:left="2100" w:hanging="420"/>
      </w:pPr>
    </w:lvl>
    <w:lvl w:ilvl="5" w:tplc="72F6BE10" w:tentative="1">
      <w:start w:val="1"/>
      <w:numFmt w:val="decimalEnclosedCircle"/>
      <w:lvlText w:val="%6"/>
      <w:lvlJc w:val="left"/>
      <w:pPr>
        <w:ind w:left="2520" w:hanging="420"/>
      </w:pPr>
    </w:lvl>
    <w:lvl w:ilvl="6" w:tplc="FAAC5B80" w:tentative="1">
      <w:start w:val="1"/>
      <w:numFmt w:val="decimal"/>
      <w:lvlText w:val="%7."/>
      <w:lvlJc w:val="left"/>
      <w:pPr>
        <w:ind w:left="2940" w:hanging="420"/>
      </w:pPr>
    </w:lvl>
    <w:lvl w:ilvl="7" w:tplc="AFD4D95A" w:tentative="1">
      <w:start w:val="1"/>
      <w:numFmt w:val="aiueoFullWidth"/>
      <w:lvlText w:val="(%8)"/>
      <w:lvlJc w:val="left"/>
      <w:pPr>
        <w:ind w:left="3360" w:hanging="420"/>
      </w:pPr>
    </w:lvl>
    <w:lvl w:ilvl="8" w:tplc="E592D1B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2D0774F"/>
    <w:multiLevelType w:val="hybridMultilevel"/>
    <w:tmpl w:val="C038D640"/>
    <w:lvl w:ilvl="0" w:tplc="B78AC8A8">
      <w:start w:val="1"/>
      <w:numFmt w:val="bullet"/>
      <w:lvlText w:val=""/>
      <w:lvlJc w:val="left"/>
      <w:pPr>
        <w:ind w:left="420" w:hanging="420"/>
      </w:pPr>
      <w:rPr>
        <w:rFonts w:ascii="Wingdings" w:hAnsi="Wingdings" w:hint="default"/>
      </w:rPr>
    </w:lvl>
    <w:lvl w:ilvl="1" w:tplc="7E085AEA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BE65FF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BB845DD2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018A9B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C6852A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A7DC249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1A2CB7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C26EF0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13B"/>
    <w:rsid w:val="001050F8"/>
    <w:rsid w:val="00226C7F"/>
    <w:rsid w:val="002E38EE"/>
    <w:rsid w:val="003E1601"/>
    <w:rsid w:val="004B3872"/>
    <w:rsid w:val="005311D1"/>
    <w:rsid w:val="0060613B"/>
    <w:rsid w:val="007A6FC6"/>
    <w:rsid w:val="00892DD3"/>
    <w:rsid w:val="008E05B7"/>
    <w:rsid w:val="00950FD4"/>
    <w:rsid w:val="0098341A"/>
    <w:rsid w:val="00AF72BD"/>
    <w:rsid w:val="00BB62B6"/>
    <w:rsid w:val="00C24DB9"/>
    <w:rsid w:val="00C70C1B"/>
    <w:rsid w:val="00D06EBD"/>
    <w:rsid w:val="00D21977"/>
    <w:rsid w:val="00EB0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01229FE"/>
  <w15:docId w15:val="{43DD864F-383D-4430-88C4-FD2A0A298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eiryo UI" w:eastAsia="Meiryo UI" w:hAnsi="Meiryo U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B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7BDD"/>
  </w:style>
  <w:style w:type="paragraph" w:styleId="a5">
    <w:name w:val="footer"/>
    <w:basedOn w:val="a"/>
    <w:link w:val="a6"/>
    <w:uiPriority w:val="99"/>
    <w:unhideWhenUsed/>
    <w:rsid w:val="007E7B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7BDD"/>
  </w:style>
  <w:style w:type="paragraph" w:styleId="a7">
    <w:name w:val="List Paragraph"/>
    <w:basedOn w:val="a"/>
    <w:uiPriority w:val="34"/>
    <w:qFormat/>
    <w:rsid w:val="00771C9F"/>
    <w:pPr>
      <w:ind w:leftChars="400" w:left="840"/>
    </w:pPr>
  </w:style>
  <w:style w:type="table" w:styleId="a8">
    <w:name w:val="Table Grid"/>
    <w:basedOn w:val="a1"/>
    <w:uiPriority w:val="39"/>
    <w:rsid w:val="00C266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記1"/>
    <w:basedOn w:val="a"/>
    <w:next w:val="a"/>
    <w:link w:val="a9"/>
    <w:uiPriority w:val="99"/>
    <w:unhideWhenUsed/>
    <w:rsid w:val="00F57D23"/>
    <w:pPr>
      <w:jc w:val="center"/>
    </w:pPr>
  </w:style>
  <w:style w:type="character" w:customStyle="1" w:styleId="a9">
    <w:name w:val="記 (文字)"/>
    <w:basedOn w:val="a0"/>
    <w:link w:val="1"/>
    <w:uiPriority w:val="99"/>
    <w:rsid w:val="00F57D23"/>
  </w:style>
  <w:style w:type="paragraph" w:styleId="aa">
    <w:name w:val="Closing"/>
    <w:basedOn w:val="a"/>
    <w:link w:val="ab"/>
    <w:uiPriority w:val="99"/>
    <w:unhideWhenUsed/>
    <w:rsid w:val="00F57D23"/>
    <w:pPr>
      <w:jc w:val="right"/>
    </w:pPr>
  </w:style>
  <w:style w:type="character" w:customStyle="1" w:styleId="ab">
    <w:name w:val="結語 (文字)"/>
    <w:basedOn w:val="a0"/>
    <w:link w:val="aa"/>
    <w:uiPriority w:val="99"/>
    <w:rsid w:val="00F57D23"/>
  </w:style>
  <w:style w:type="character" w:styleId="ac">
    <w:name w:val="annotation reference"/>
    <w:basedOn w:val="a0"/>
    <w:uiPriority w:val="99"/>
    <w:semiHidden/>
    <w:unhideWhenUsed/>
    <w:rsid w:val="00936349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936349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936349"/>
  </w:style>
  <w:style w:type="paragraph" w:styleId="af">
    <w:name w:val="annotation subject"/>
    <w:basedOn w:val="ad"/>
    <w:next w:val="ad"/>
    <w:link w:val="af0"/>
    <w:uiPriority w:val="99"/>
    <w:semiHidden/>
    <w:unhideWhenUsed/>
    <w:rsid w:val="0093634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936349"/>
    <w:rPr>
      <w:b/>
      <w:bCs/>
    </w:rPr>
  </w:style>
  <w:style w:type="paragraph" w:styleId="af1">
    <w:name w:val="Revision"/>
    <w:hidden/>
    <w:uiPriority w:val="99"/>
    <w:semiHidden/>
    <w:rsid w:val="00936349"/>
  </w:style>
  <w:style w:type="paragraph" w:styleId="af2">
    <w:name w:val="Balloon Text"/>
    <w:basedOn w:val="a"/>
    <w:link w:val="af3"/>
    <w:uiPriority w:val="99"/>
    <w:semiHidden/>
    <w:unhideWhenUsed/>
    <w:rsid w:val="009363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semiHidden/>
    <w:rsid w:val="0093634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DC9D0873D0A0E4AA862057B89D68DDF" ma:contentTypeVersion="10" ma:contentTypeDescription="新しいドキュメントを作成します。" ma:contentTypeScope="" ma:versionID="333f0a65c0fa8151301367ea4be7ce68">
  <xsd:schema xmlns:xsd="http://www.w3.org/2001/XMLSchema" xmlns:xs="http://www.w3.org/2001/XMLSchema" xmlns:p="http://schemas.microsoft.com/office/2006/metadata/properties" xmlns:ns2="a81fd243-db5a-49d7-9f98-9c3d5ba4d9fb" xmlns:ns3="e3ee31f7-48f1-4e23-a79a-fef6b12a097e" targetNamespace="http://schemas.microsoft.com/office/2006/metadata/properties" ma:root="true" ma:fieldsID="527b49741d3626a1c0d26c2101fd8001" ns2:_="" ns3:_="">
    <xsd:import namespace="a81fd243-db5a-49d7-9f98-9c3d5ba4d9fb"/>
    <xsd:import namespace="e3ee31f7-48f1-4e23-a79a-fef6b12a09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1fd243-db5a-49d7-9f98-9c3d5ba4d9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ee31f7-48f1-4e23-a79a-fef6b12a09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1DF09-0933-4DD4-A8EF-50F3C7FD45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BD19EF-BC30-48EE-9F4C-66531CFB66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1fd243-db5a-49d7-9f98-9c3d5ba4d9fb"/>
    <ds:schemaRef ds:uri="e3ee31f7-48f1-4e23-a79a-fef6b12a09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F956CB-9A4D-48ED-9197-D405DB1FCDF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宮下 恭一(miyashita-kyouichi.gf9)</cp:lastModifiedBy>
  <cp:revision>2</cp:revision>
  <dcterms:created xsi:type="dcterms:W3CDTF">2020-04-15T05:56:00Z</dcterms:created>
  <dcterms:modified xsi:type="dcterms:W3CDTF">2020-04-21T01:09:00Z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0x0101009DC9D0873D0A0E4AA862057B89D68DDF</vt:lpwstr>
  </property>
</Properties>
</file>