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0DBDE8BA" w14:textId="4F7FA1A8" w:rsidR="00121623" w:rsidRPr="00C03961" w:rsidRDefault="00D641D8" w:rsidP="00C642A8">
      <w:pPr>
        <w:spacing w:after="15" w:line="320" w:lineRule="exact"/>
        <w:jc w:val="center"/>
        <w:rPr>
          <w:rFonts w:ascii="Meiryo UI" w:eastAsia="Meiryo UI" w:hAnsi="Meiryo UI" w:cs="Meiryo UI"/>
          <w:color w:val="auto"/>
          <w:sz w:val="24"/>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97152" behindDoc="0" locked="0" layoutInCell="1" allowOverlap="1" wp14:anchorId="6E6996E6" wp14:editId="744ADDA1">
                <wp:simplePos x="0" y="0"/>
                <wp:positionH relativeFrom="margin">
                  <wp:posOffset>4968240</wp:posOffset>
                </wp:positionH>
                <wp:positionV relativeFrom="paragraph">
                  <wp:posOffset>-15240</wp:posOffset>
                </wp:positionV>
                <wp:extent cx="1661160" cy="266700"/>
                <wp:effectExtent l="0" t="0" r="15240" b="1905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66700"/>
                        </a:xfrm>
                        <a:prstGeom prst="rect">
                          <a:avLst/>
                        </a:prstGeom>
                        <a:solidFill>
                          <a:srgbClr val="FFFFFF"/>
                        </a:solidFill>
                        <a:ln w="9525">
                          <a:solidFill>
                            <a:srgbClr val="000000"/>
                          </a:solidFill>
                          <a:miter lim="800000"/>
                          <a:headEnd/>
                          <a:tailEnd/>
                        </a:ln>
                      </wps:spPr>
                      <wps:txbx>
                        <w:txbxContent>
                          <w:p w14:paraId="4462346E" w14:textId="77777777" w:rsidR="00D641D8" w:rsidRPr="00B71857" w:rsidRDefault="00D641D8" w:rsidP="00D641D8">
                            <w:pPr>
                              <w:spacing w:line="0" w:lineRule="atLeast"/>
                              <w:rPr>
                                <w:sz w:val="12"/>
                                <w:szCs w:val="14"/>
                              </w:rPr>
                            </w:pPr>
                            <w:r w:rsidRPr="00B71857">
                              <w:rPr>
                                <w:rFonts w:ascii="TimesNewRomanBold" w:hAnsi="TimesNewRomanBold" w:cs="TimesNewRomanBold"/>
                                <w:b/>
                                <w:bCs/>
                                <w:kern w:val="0"/>
                                <w:sz w:val="18"/>
                                <w:szCs w:val="16"/>
                              </w:rPr>
                              <w:t>Spanish version</w:t>
                            </w:r>
                            <w:r w:rsidRPr="00B71857">
                              <w:rPr>
                                <w:rFonts w:ascii="TimesNewRomanBold" w:hAnsi="TimesNewRomanBold" w:cs="TimesNewRomanBold" w:hint="eastAsia"/>
                                <w:b/>
                                <w:bCs/>
                                <w:kern w:val="0"/>
                                <w:sz w:val="18"/>
                                <w:szCs w:val="16"/>
                              </w:rPr>
                              <w:t>・スペイン語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6996E6" id="テキスト ボックス 37" o:spid="_x0000_s1034" type="#_x0000_t202" style="position:absolute;left:0;text-align:left;margin-left:391.2pt;margin-top:-1.2pt;width:130.8pt;height:21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">
                <v:textbox>
                  <w:txbxContent>
                    <w:p w14:paraId="4462346E" w14:textId="77777777" w:rsidR="00D641D8" w:rsidRPr="00B71857" w:rsidRDefault="00D641D8" w:rsidP="00D641D8">
                      <w:pPr>
                        <w:spacing w:line="0" w:lineRule="atLeast"/>
                        <w:rPr>
                          <w:sz w:val="12"/>
                          <w:szCs w:val="14"/>
                        </w:rPr>
                      </w:pPr>
                      <w:r w:rsidRPr="00B71857">
                        <w:rPr>
                          <w:rFonts w:ascii="TimesNewRomanBold" w:hAnsi="TimesNewRomanBold" w:cs="TimesNewRomanBold"/>
                          <w:b/>
                          <w:bCs/>
                          <w:kern w:val="0"/>
                          <w:sz w:val="18"/>
                          <w:szCs w:val="16"/>
                        </w:rPr>
                        <w:t>Spanish version</w:t>
                      </w:r>
                      <w:r w:rsidRPr="00B71857">
                        <w:rPr>
                          <w:rFonts w:ascii="TimesNewRomanBold" w:hAnsi="TimesNewRomanBold" w:cs="TimesNewRomanBold" w:hint="eastAsia"/>
                          <w:b/>
                          <w:bCs/>
                          <w:kern w:val="0"/>
                          <w:sz w:val="18"/>
                          <w:szCs w:val="16"/>
                        </w:rPr>
                        <w:t>・スペイン語</w:t>
                      </w:r>
                    </w:p>
                  </w:txbxContent>
                </v:textbox>
                <w10:wrap anchorx="margin"/>
              </v:shape>
            </w:pict>
          </mc:Fallback>
        </mc:AlternateContent>
      </w:r>
    </w:p>
    <w:p w14:paraId="4995ED41" w14:textId="77777777" w:rsidR="00121623" w:rsidRPr="00C03961" w:rsidRDefault="00121623" w:rsidP="00C642A8">
      <w:pPr>
        <w:spacing w:after="15" w:line="320" w:lineRule="exact"/>
        <w:jc w:val="center"/>
        <w:rPr>
          <w:rFonts w:ascii="ＭＳ 明朝" w:eastAsia="ＭＳ 明朝" w:hAnsi="ＭＳ 明朝"/>
          <w:color w:val="auto"/>
          <w:sz w:val="28"/>
          <w:szCs w:val="28"/>
          <w:bdr w:val="single" w:sz="4" w:space="0" w:color="auto"/>
        </w:rPr>
      </w:pPr>
      <w:r w:rsidRPr="00C03961">
        <w:rPr>
          <w:color w:val="auto"/>
          <w:sz w:val="28"/>
          <w:bdr w:val="single" w:sz="4" w:space="0" w:color="auto"/>
          <w:lang w:val="es-419" w:bidi="es-419"/>
        </w:rPr>
        <w:t>Aviso del médico ocupacional</w:t>
      </w:r>
    </w:p>
    <w:p w14:paraId="17BBAD9C" w14:textId="77777777" w:rsidR="00121623" w:rsidRPr="00C03961" w:rsidRDefault="00121623" w:rsidP="00C642A8">
      <w:pPr>
        <w:spacing w:after="4" w:line="320" w:lineRule="exact"/>
        <w:ind w:left="231" w:hanging="10"/>
        <w:rPr>
          <w:rFonts w:ascii="ＭＳ 明朝" w:eastAsia="ＭＳ 明朝" w:hAnsi="ＭＳ 明朝" w:cs="ＭＳ 明朝"/>
          <w:color w:val="auto"/>
        </w:rPr>
      </w:pPr>
    </w:p>
    <w:p w14:paraId="15FFE8BB" w14:textId="77777777" w:rsidR="00121623" w:rsidRPr="00C03961" w:rsidRDefault="00121623" w:rsidP="00C642A8">
      <w:pPr>
        <w:spacing w:after="4" w:line="320" w:lineRule="exact"/>
        <w:ind w:left="231" w:hanging="10"/>
        <w:rPr>
          <w:color w:val="auto"/>
        </w:rPr>
      </w:pPr>
      <w:r w:rsidRPr="00C03961">
        <w:rPr>
          <w:color w:val="auto"/>
          <w:lang w:val="es-419" w:bidi="es-419"/>
        </w:rPr>
        <w:t xml:space="preserve">Mucho gusto. Soy el médico ocupacional </w:t>
      </w:r>
      <w:r w:rsidRPr="00C03961">
        <w:rPr>
          <w:color w:val="auto"/>
          <w:u w:val="single"/>
          <w:lang w:val="es-419" w:bidi="es-419"/>
        </w:rPr>
        <w:t xml:space="preserve"> 　</w:t>
      </w:r>
      <w:r w:rsidRPr="00C03961">
        <w:rPr>
          <w:rFonts w:eastAsiaTheme="minorEastAsia" w:hint="eastAsia"/>
          <w:color w:val="auto"/>
          <w:u w:val="single"/>
          <w:lang w:val="es-419" w:bidi="es-419"/>
        </w:rPr>
        <w:t xml:space="preserve"> </w:t>
      </w:r>
      <w:r w:rsidRPr="00C03961">
        <w:rPr>
          <w:rFonts w:eastAsiaTheme="minorEastAsia"/>
          <w:color w:val="auto"/>
          <w:u w:val="single"/>
          <w:lang w:val="es-419" w:bidi="es-419"/>
        </w:rPr>
        <w:t xml:space="preserve"> </w:t>
      </w:r>
      <w:r w:rsidRPr="00C03961">
        <w:rPr>
          <w:rFonts w:ascii="ＭＳ 明朝" w:eastAsia="ＭＳ 明朝" w:hAnsi="ＭＳ 明朝" w:hint="eastAsia"/>
          <w:color w:val="auto"/>
          <w:u w:val="single"/>
          <w:lang w:val="es-419" w:bidi="es-419"/>
        </w:rPr>
        <w:t xml:space="preserve"> </w:t>
      </w:r>
      <w:r w:rsidRPr="00C03961">
        <w:rPr>
          <w:color w:val="auto"/>
          <w:u w:val="single"/>
          <w:lang w:val="es-419" w:bidi="es-419"/>
        </w:rPr>
        <w:t xml:space="preserve">　　</w:t>
      </w:r>
      <w:r w:rsidRPr="00C03961">
        <w:rPr>
          <w:color w:val="auto"/>
          <w:lang w:val="es-419" w:bidi="es-419"/>
        </w:rPr>
        <w:t xml:space="preserve"> del ámbito laboral </w:t>
      </w:r>
      <w:r>
        <w:rPr>
          <w:rFonts w:ascii="ＭＳ 明朝" w:eastAsia="ＭＳ 明朝" w:hAnsi="ＭＳ 明朝" w:cs="ＭＳ 明朝"/>
        </w:rPr>
        <w:t>△△</w:t>
      </w:r>
      <w:r w:rsidRPr="00C03961">
        <w:rPr>
          <w:rFonts w:ascii="ＭＳ 明朝" w:eastAsia="ＭＳ 明朝" w:hAnsi="ＭＳ 明朝"/>
          <w:color w:val="auto"/>
          <w:lang w:val="es-419" w:bidi="es-419"/>
        </w:rPr>
        <w:t xml:space="preserve"> </w:t>
      </w:r>
      <w:r w:rsidRPr="00C03961">
        <w:rPr>
          <w:color w:val="auto"/>
          <w:lang w:val="es-419" w:bidi="es-419"/>
        </w:rPr>
        <w:t xml:space="preserve">de la compañía </w:t>
      </w:r>
      <w:bookmarkStart w:id="6" w:name="_Hlk65679217"/>
      <w:r>
        <w:rPr>
          <w:rFonts w:ascii="ＭＳ 明朝" w:eastAsia="ＭＳ 明朝" w:hAnsi="ＭＳ 明朝" w:cs="ＭＳ 明朝"/>
        </w:rPr>
        <w:t>○○</w:t>
      </w:r>
      <w:bookmarkEnd w:id="6"/>
      <w:r w:rsidRPr="00C03961">
        <w:rPr>
          <w:rFonts w:eastAsiaTheme="minorEastAsia" w:hint="eastAsia"/>
          <w:color w:val="auto"/>
          <w:lang w:val="es-419" w:bidi="es-419"/>
        </w:rPr>
        <w:t>.</w:t>
      </w:r>
      <w:r w:rsidRPr="00C03961">
        <w:rPr>
          <w:color w:val="auto"/>
          <w:lang w:val="es-419" w:bidi="es-419"/>
        </w:rPr>
        <w:t xml:space="preserve"> </w:t>
      </w:r>
    </w:p>
    <w:p w14:paraId="1590041C" w14:textId="77777777" w:rsidR="00121623" w:rsidRPr="00C03961" w:rsidRDefault="00121623" w:rsidP="00C642A8">
      <w:pPr>
        <w:spacing w:after="4" w:line="320" w:lineRule="exact"/>
        <w:ind w:left="-15" w:firstLine="221"/>
        <w:rPr>
          <w:color w:val="auto"/>
        </w:rPr>
      </w:pPr>
      <w:r w:rsidRPr="00C03961">
        <w:rPr>
          <w:color w:val="auto"/>
          <w:lang w:val="es-419" w:bidi="es-419"/>
        </w:rPr>
        <w:t xml:space="preserve">Me comunico con usted en forma personal ya que hemos encontrado que su nivel de estrés es alto, como resultado del control de estrés realizado en esta ocasión. (puede verificar el resultado individual por separado visitando la página Web o consultando el informe de resultados) </w:t>
      </w:r>
    </w:p>
    <w:p w14:paraId="50FA6629" w14:textId="77777777" w:rsidR="00121623" w:rsidRPr="00C03961" w:rsidRDefault="00121623" w:rsidP="00C642A8">
      <w:pPr>
        <w:spacing w:after="4" w:line="320" w:lineRule="exact"/>
        <w:ind w:left="-15" w:firstLine="221"/>
        <w:rPr>
          <w:color w:val="auto"/>
        </w:rPr>
      </w:pPr>
      <w:r w:rsidRPr="00C03961">
        <w:rPr>
          <w:color w:val="auto"/>
          <w:lang w:val="es-419" w:bidi="es-419"/>
        </w:rPr>
        <w:t xml:space="preserve">Aunque son condiciones del momento de realizar el control de estrés, y el reflejo del estado desde aproximadamente 1 mes inmediato anterior, estoy preocupado porque es posible que exista un desequilibrio en su estrés. </w:t>
      </w:r>
    </w:p>
    <w:p w14:paraId="312E1161" w14:textId="77777777" w:rsidR="00121623" w:rsidRPr="00C03961" w:rsidRDefault="00121623" w:rsidP="00C642A8">
      <w:pPr>
        <w:spacing w:after="4" w:line="320" w:lineRule="exact"/>
        <w:ind w:left="-15" w:firstLine="221"/>
        <w:rPr>
          <w:rFonts w:ascii="ＭＳ 明朝" w:eastAsia="ＭＳ 明朝" w:hAnsi="ＭＳ 明朝" w:cs="ＭＳ 明朝"/>
          <w:color w:val="auto"/>
        </w:rPr>
      </w:pPr>
      <w:r w:rsidRPr="00C03961">
        <w:rPr>
          <w:color w:val="auto"/>
          <w:lang w:val="es-419" w:bidi="es-419"/>
        </w:rPr>
        <w:t xml:space="preserve">¿Cómo se siente ahora, física y mentalmente? Si tiene algún trastorno o siente que está estresado, </w:t>
      </w:r>
      <w:r w:rsidRPr="00C03961">
        <w:rPr>
          <w:color w:val="auto"/>
          <w:u w:val="wave" w:color="000000"/>
          <w:lang w:val="es-419" w:bidi="es-419"/>
        </w:rPr>
        <w:t xml:space="preserve">recomiendo fuertemente que realice la “Entrevista con el médico ocupacional en base al control de estrés”, en algunas de las fechas abajo indicadas. </w:t>
      </w:r>
      <w:r w:rsidRPr="00C03961">
        <w:rPr>
          <w:color w:val="auto"/>
          <w:lang w:val="es-419" w:bidi="es-419"/>
        </w:rPr>
        <w:t xml:space="preserve">　　　</w:t>
      </w:r>
    </w:p>
    <w:p w14:paraId="4F5D91F3" w14:textId="77777777" w:rsidR="00121623" w:rsidRPr="00C03961" w:rsidRDefault="00121623" w:rsidP="00C642A8">
      <w:pPr>
        <w:spacing w:after="4" w:line="320" w:lineRule="exact"/>
        <w:ind w:left="-15" w:firstLineChars="100" w:firstLine="220"/>
        <w:rPr>
          <w:color w:val="auto"/>
          <w:lang w:val="es-419" w:bidi="es-419"/>
        </w:rPr>
      </w:pPr>
      <w:r w:rsidRPr="00C03961">
        <w:rPr>
          <w:color w:val="auto"/>
          <w:lang w:val="es-419" w:bidi="es-419"/>
        </w:rPr>
        <w:t xml:space="preserve">En dicha ocasión, se le dará también el material impreso del resultado individual del control de estrés de esta oportunidad con las explicaciones pertinentes. </w:t>
      </w:r>
    </w:p>
    <w:p w14:paraId="53B4FDB4" w14:textId="77777777" w:rsidR="00121623" w:rsidRPr="00C03961" w:rsidRDefault="00121623" w:rsidP="00C642A8">
      <w:pPr>
        <w:spacing w:after="4" w:line="320" w:lineRule="exact"/>
        <w:ind w:left="-15" w:firstLineChars="100" w:firstLine="220"/>
        <w:rPr>
          <w:color w:val="auto"/>
        </w:rPr>
      </w:pPr>
    </w:p>
    <w:p w14:paraId="6175C7D8" w14:textId="77777777" w:rsidR="00121623" w:rsidRPr="00C03961" w:rsidRDefault="00121623" w:rsidP="00C03961">
      <w:pPr>
        <w:spacing w:after="34" w:line="320" w:lineRule="exact"/>
        <w:rPr>
          <w:rFonts w:ascii="ＭＳ 明朝" w:eastAsia="ＭＳ 明朝" w:hAnsi="ＭＳ 明朝"/>
          <w:color w:val="auto"/>
        </w:rPr>
      </w:pPr>
      <w:r w:rsidRPr="00C03961">
        <w:rPr>
          <w:color w:val="auto"/>
          <w:lang w:val="es-419" w:bidi="es-419"/>
        </w:rPr>
        <w:t>&lt;Fechas de atención de la sala de entrevistas&gt;</w:t>
      </w:r>
    </w:p>
    <w:p w14:paraId="7E80810E" w14:textId="77777777" w:rsidR="00121623" w:rsidRPr="00C03961" w:rsidRDefault="00121623" w:rsidP="00C03961">
      <w:pPr>
        <w:spacing w:after="0" w:line="240" w:lineRule="auto"/>
        <w:ind w:left="-6" w:hanging="11"/>
        <w:rPr>
          <w:color w:val="auto"/>
          <w:lang w:val="es-419" w:bidi="es-419"/>
        </w:rPr>
      </w:pPr>
      <w:r w:rsidRPr="00C03961">
        <w:rPr>
          <w:color w:val="auto"/>
          <w:lang w:val="es-419" w:bidi="es-419"/>
        </w:rPr>
        <w:t>①Mes: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    ②Mes: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     ③Mes: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xml:space="preserve">** (**)    </w:t>
      </w:r>
    </w:p>
    <w:p w14:paraId="22E40341" w14:textId="77777777" w:rsidR="00121623" w:rsidRPr="00C03961" w:rsidRDefault="00121623" w:rsidP="00C03961">
      <w:pPr>
        <w:spacing w:after="0" w:line="240" w:lineRule="auto"/>
        <w:ind w:left="-6" w:hanging="11"/>
        <w:rPr>
          <w:color w:val="auto"/>
          <w:lang w:val="es-419" w:bidi="es-419"/>
        </w:rPr>
      </w:pPr>
      <w:r w:rsidRPr="00C03961">
        <w:rPr>
          <w:color w:val="auto"/>
          <w:lang w:val="es-419" w:bidi="es-419"/>
        </w:rPr>
        <w:t>④Mes: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xml:space="preserve">** (**) </w:t>
      </w:r>
      <w:r>
        <w:rPr>
          <w:rFonts w:ascii="ＭＳ 明朝" w:eastAsia="ＭＳ 明朝" w:hAnsi="ＭＳ 明朝" w:cs="ＭＳ 明朝" w:hint="eastAsia"/>
          <w:color w:val="auto"/>
          <w:lang w:val="es-419" w:bidi="es-419"/>
        </w:rPr>
        <w:t xml:space="preserve"> </w:t>
      </w:r>
      <w:r w:rsidRPr="00C03961">
        <w:rPr>
          <w:color w:val="auto"/>
          <w:lang w:val="es-419" w:bidi="es-419"/>
        </w:rPr>
        <w:t xml:space="preserve">  ⑤Mes: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w:t>
      </w:r>
    </w:p>
    <w:p w14:paraId="205D902F" w14:textId="77777777" w:rsidR="00121623" w:rsidRPr="00C03961" w:rsidRDefault="00121623" w:rsidP="00F45BDE">
      <w:pPr>
        <w:spacing w:after="0" w:line="320" w:lineRule="exact"/>
        <w:ind w:left="-5" w:hanging="10"/>
        <w:rPr>
          <w:rFonts w:ascii="ＭＳ 明朝" w:eastAsia="ＭＳ 明朝" w:hAnsi="ＭＳ 明朝"/>
          <w:color w:val="auto"/>
        </w:rPr>
      </w:pPr>
      <w:r w:rsidRPr="00C03961">
        <w:rPr>
          <w:color w:val="auto"/>
          <w:lang w:val="es-419" w:bidi="es-419"/>
        </w:rPr>
        <w:t>&lt;Hora de inicio de la entrevista&gt; El tiempo de la primera entrevista se prevé que ser</w:t>
      </w:r>
      <w:r w:rsidRPr="00C03961">
        <w:rPr>
          <w:rFonts w:eastAsiaTheme="minorEastAsia"/>
          <w:color w:val="auto"/>
          <w:lang w:val="es-AR" w:bidi="es-419"/>
        </w:rPr>
        <w:t>á de</w:t>
      </w:r>
      <w:r w:rsidRPr="00C03961">
        <w:rPr>
          <w:color w:val="auto"/>
          <w:lang w:val="es-419" w:bidi="es-419"/>
        </w:rPr>
        <w:t xml:space="preserve"> hasta </w:t>
      </w:r>
      <w:r w:rsidRPr="00C03961">
        <w:rPr>
          <w:color w:val="auto"/>
          <w:u w:val="single" w:color="000000" w:themeColor="text1"/>
          <w:lang w:val="es-419" w:bidi="es-419"/>
        </w:rPr>
        <w:t>**</w:t>
      </w:r>
      <w:r w:rsidRPr="00C03961">
        <w:rPr>
          <w:color w:val="auto"/>
          <w:lang w:val="es-419" w:bidi="es-419"/>
        </w:rPr>
        <w:t xml:space="preserve"> minutos. </w:t>
      </w:r>
    </w:p>
    <w:p w14:paraId="40711E0F" w14:textId="77777777" w:rsidR="00121623" w:rsidRPr="00C21F3F" w:rsidRDefault="00121623" w:rsidP="00C03961">
      <w:pPr>
        <w:spacing w:after="0" w:line="0" w:lineRule="atLeast"/>
        <w:rPr>
          <w:rFonts w:ascii="Times New Roman" w:eastAsia="ＭＳ 明朝" w:hAnsi="Times New Roman" w:cs="Times New Roman"/>
          <w:lang w:val="vi-VN"/>
        </w:rPr>
      </w:pPr>
      <w:bookmarkStart w:id="7" w:name="_Hlk65679142"/>
      <w:r w:rsidRPr="00C21F3F">
        <w:rPr>
          <w:rFonts w:ascii="Times New Roman" w:eastAsia="ＭＳ 明朝" w:hAnsi="Times New Roman" w:cs="Times New Roman" w:hint="eastAsia"/>
          <w:lang w:val="vi-VN"/>
        </w:rPr>
        <w:t>A)</w:t>
      </w:r>
      <w:r>
        <w:rPr>
          <w:rFonts w:ascii="Times New Roman" w:eastAsia="ＭＳ 明朝" w:hAnsi="Times New Roman" w:cs="Times New Roman" w:hint="eastAsia"/>
          <w:lang w:val="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B)</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C)</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D)</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p>
    <w:bookmarkEnd w:id="7"/>
    <w:p w14:paraId="4E9B0E20" w14:textId="77777777" w:rsidR="00121623" w:rsidRPr="00C03961" w:rsidRDefault="00121623" w:rsidP="00C642A8">
      <w:pPr>
        <w:spacing w:after="0" w:line="320" w:lineRule="exact"/>
        <w:ind w:left="-5" w:hanging="10"/>
        <w:rPr>
          <w:color w:val="auto"/>
          <w:lang w:val="es-419" w:bidi="es-419"/>
        </w:rPr>
      </w:pPr>
      <w:r w:rsidRPr="00C03961">
        <w:rPr>
          <w:color w:val="auto"/>
          <w:lang w:val="es-419" w:bidi="es-419"/>
        </w:rPr>
        <w:t xml:space="preserve">&lt;Precauciones y procedimiento de solicitud de la entrevista&gt; </w:t>
      </w:r>
    </w:p>
    <w:p w14:paraId="2D79B1F3" w14:textId="77777777" w:rsidR="00121623" w:rsidRPr="00C03961" w:rsidRDefault="00121623" w:rsidP="00F45BDE">
      <w:pPr>
        <w:spacing w:after="0" w:line="320" w:lineRule="exact"/>
        <w:ind w:left="-5" w:hanging="10"/>
        <w:rPr>
          <w:color w:val="auto"/>
          <w:lang w:val="es-419" w:bidi="es-419"/>
        </w:rPr>
      </w:pPr>
      <w:r w:rsidRPr="00C03961">
        <w:rPr>
          <w:color w:val="auto"/>
          <w:lang w:val="es-419" w:bidi="es-419"/>
        </w:rPr>
        <w:t>* Nota: El período de recepción es desde el    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   hasta el   Mes: **</w:t>
      </w:r>
      <w:r w:rsidRPr="00C03961">
        <w:rPr>
          <w:rFonts w:eastAsia="ＭＳ 明朝"/>
          <w:color w:val="auto"/>
          <w:lang w:val="es-419" w:bidi="es-419"/>
        </w:rPr>
        <w:t xml:space="preserve"> </w:t>
      </w:r>
      <w:r w:rsidRPr="00C03961">
        <w:rPr>
          <w:color w:val="auto"/>
          <w:lang w:val="es-419" w:bidi="es-419"/>
        </w:rPr>
        <w:t>Día</w:t>
      </w:r>
      <w:r w:rsidRPr="00C03961">
        <w:rPr>
          <w:rFonts w:eastAsia="ＭＳ 明朝"/>
          <w:color w:val="auto"/>
          <w:lang w:val="es-AR" w:bidi="es-419"/>
        </w:rPr>
        <w:t xml:space="preserve">: </w:t>
      </w:r>
      <w:r w:rsidRPr="00C03961">
        <w:rPr>
          <w:color w:val="auto"/>
          <w:lang w:val="es-419" w:bidi="es-419"/>
        </w:rPr>
        <w:t>** (**)</w:t>
      </w:r>
    </w:p>
    <w:p w14:paraId="30AC8654" w14:textId="77777777" w:rsidR="00121623" w:rsidRPr="00C03961" w:rsidRDefault="00121623" w:rsidP="00F45BDE">
      <w:pPr>
        <w:spacing w:after="0" w:line="320" w:lineRule="exact"/>
        <w:ind w:left="-5" w:hanging="10"/>
        <w:rPr>
          <w:color w:val="auto"/>
          <w:lang w:val="es-419" w:bidi="es-419"/>
        </w:rPr>
      </w:pPr>
    </w:p>
    <w:p w14:paraId="65AA1031" w14:textId="77777777" w:rsidR="00121623" w:rsidRPr="00C03961" w:rsidRDefault="00121623" w:rsidP="00F45BDE">
      <w:pPr>
        <w:spacing w:after="0" w:line="320" w:lineRule="exact"/>
        <w:ind w:left="-5" w:hanging="10"/>
        <w:rPr>
          <w:rFonts w:ascii="ＭＳ 明朝" w:eastAsia="ＭＳ 明朝" w:hAnsi="ＭＳ 明朝"/>
          <w:color w:val="auto"/>
        </w:rPr>
      </w:pPr>
      <w:r w:rsidRPr="00C03961">
        <w:rPr>
          <w:color w:val="auto"/>
          <w:lang w:val="es-419" w:bidi="es-419"/>
        </w:rPr>
        <w:t xml:space="preserve">① Por favor, contáctese con el siguiente teléfono o por E-mail. </w:t>
      </w:r>
    </w:p>
    <w:p w14:paraId="483C132C" w14:textId="77777777" w:rsidR="00121623" w:rsidRPr="00C03961" w:rsidRDefault="00121623" w:rsidP="00C642A8">
      <w:pPr>
        <w:spacing w:after="1" w:line="320" w:lineRule="exact"/>
        <w:ind w:left="268" w:right="-11" w:firstLine="154"/>
        <w:rPr>
          <w:rFonts w:ascii="ＭＳ 明朝" w:eastAsia="ＭＳ 明朝" w:hAnsi="ＭＳ 明朝"/>
          <w:color w:val="auto"/>
        </w:rPr>
      </w:pPr>
      <w:r w:rsidRPr="00C03961">
        <w:rPr>
          <w:color w:val="auto"/>
          <w:u w:val="single" w:color="000000"/>
          <w:lang w:val="es-419" w:bidi="es-419"/>
        </w:rPr>
        <w:t>Mencione o coloque en el asunto ("Solicitud de entrevista posterior al control de estrés"). Incluya el número de empleado, nombre, departamento al que pertenece, datos de contacto y las fechas deseadas para la entrevista (desde la primera hasta la tercera opción)</w:t>
      </w:r>
      <w:r w:rsidRPr="00C03961">
        <w:rPr>
          <w:color w:val="auto"/>
          <w:lang w:val="es-419" w:bidi="es-419"/>
        </w:rPr>
        <w:t xml:space="preserve">. </w:t>
      </w:r>
    </w:p>
    <w:p w14:paraId="43B863FD" w14:textId="77777777" w:rsidR="00121623" w:rsidRPr="00C03961" w:rsidRDefault="00121623" w:rsidP="00C642A8">
      <w:pPr>
        <w:spacing w:before="240" w:after="0" w:line="320" w:lineRule="exact"/>
        <w:ind w:left="439"/>
        <w:jc w:val="center"/>
        <w:rPr>
          <w:color w:val="auto"/>
          <w:vertAlign w:val="subscript"/>
        </w:rPr>
      </w:pPr>
      <w:r w:rsidRPr="00C03961">
        <w:rPr>
          <w:noProof/>
          <w:color w:val="auto"/>
          <w:sz w:val="32"/>
          <w:szCs w:val="32"/>
        </w:rPr>
        <mc:AlternateContent>
          <mc:Choice Requires="wpg">
            <w:drawing>
              <wp:anchor distT="0" distB="0" distL="114300" distR="114300" simplePos="0" relativeHeight="251676672" behindDoc="1" locked="0" layoutInCell="1" allowOverlap="1" wp14:anchorId="74AFBA6C" wp14:editId="148FA9FD">
                <wp:simplePos x="0" y="0"/>
                <wp:positionH relativeFrom="margin">
                  <wp:posOffset>0</wp:posOffset>
                </wp:positionH>
                <wp:positionV relativeFrom="paragraph">
                  <wp:posOffset>50165</wp:posOffset>
                </wp:positionV>
                <wp:extent cx="6858000" cy="1190625"/>
                <wp:effectExtent l="0" t="0" r="0" b="9525"/>
                <wp:wrapNone/>
                <wp:docPr id="23" name="Group 2432"/>
                <wp:cNvGraphicFramePr/>
                <a:graphic xmlns:a="http://schemas.openxmlformats.org/drawingml/2006/main">
                  <a:graphicData uri="http://schemas.microsoft.com/office/word/2010/wordprocessingGroup">
                    <wpg:wgp>
                      <wpg:cNvGrpSpPr/>
                      <wpg:grpSpPr>
                        <a:xfrm>
                          <a:off x="0" y="0"/>
                          <a:ext cx="6858000" cy="1190625"/>
                          <a:chOff x="0" y="0"/>
                          <a:chExt cx="6243828" cy="1107948"/>
                        </a:xfrm>
                      </wpg:grpSpPr>
                      <wps:wsp>
                        <wps:cNvPr id="24"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4CA7F70" id="Group 2432" o:spid="_x0000_s1026" style="position:absolute;left:0;text-align:left;margin-left:0;margin-top:3.95pt;width:540pt;height:93.75pt;z-index:-251639808;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sidRPr="00C03961">
        <w:rPr>
          <w:color w:val="auto"/>
          <w:sz w:val="32"/>
          <w:szCs w:val="32"/>
          <w:lang w:val="es-419" w:bidi="es-419"/>
        </w:rPr>
        <w:t>0***-***-****</w:t>
      </w:r>
      <w:r w:rsidRPr="00C03961">
        <w:rPr>
          <w:color w:val="auto"/>
          <w:sz w:val="36"/>
          <w:lang w:val="es-419" w:bidi="es-419"/>
        </w:rPr>
        <w:t xml:space="preserve"> </w:t>
      </w:r>
      <w:r w:rsidRPr="00C03961">
        <w:rPr>
          <w:color w:val="auto"/>
          <w:lang w:val="es-419" w:bidi="es-419"/>
        </w:rPr>
        <w:t xml:space="preserve">  * Este es el teléfono del departamento responsable de la higiene industrial.</w:t>
      </w:r>
    </w:p>
    <w:p w14:paraId="13E0B50F" w14:textId="77777777" w:rsidR="00121623" w:rsidRPr="00C03961" w:rsidRDefault="00121623" w:rsidP="00C642A8">
      <w:pPr>
        <w:spacing w:after="0" w:line="320" w:lineRule="exact"/>
        <w:ind w:firstLineChars="100" w:firstLine="340"/>
        <w:rPr>
          <w:color w:val="auto"/>
        </w:rPr>
      </w:pPr>
      <w:r w:rsidRPr="00C03961">
        <w:rPr>
          <w:color w:val="auto"/>
          <w:sz w:val="34"/>
          <w:vertAlign w:val="subscript"/>
          <w:lang w:val="es-419" w:bidi="es-419"/>
        </w:rPr>
        <w:t xml:space="preserve"> </w:t>
      </w:r>
      <w:r w:rsidRPr="00C03961">
        <w:rPr>
          <w:color w:val="auto"/>
          <w:lang w:val="es-419" w:bidi="es-419"/>
        </w:rPr>
        <w:t xml:space="preserve">E-mail： </w:t>
      </w:r>
      <w:r w:rsidRPr="00C03961">
        <w:rPr>
          <w:color w:val="auto"/>
          <w:sz w:val="32"/>
          <w:szCs w:val="32"/>
          <w:lang w:val="es-419" w:bidi="es-419"/>
        </w:rPr>
        <w:t>*******.****@*****.com</w:t>
      </w:r>
      <w:r w:rsidRPr="00C03961">
        <w:rPr>
          <w:color w:val="auto"/>
          <w:sz w:val="36"/>
          <w:lang w:val="es-419" w:bidi="es-419"/>
        </w:rPr>
        <w:t xml:space="preserve"> 　</w:t>
      </w:r>
      <w:r w:rsidRPr="00C03961">
        <w:rPr>
          <w:color w:val="auto"/>
          <w:sz w:val="24"/>
          <w:lang w:val="es-419" w:bidi="es-419"/>
        </w:rPr>
        <w:t xml:space="preserve">* Normalmente se responderá dentro de los </w:t>
      </w:r>
      <w:r w:rsidRPr="00C03961">
        <w:rPr>
          <w:color w:val="auto"/>
          <w:sz w:val="24"/>
          <w:u w:val="single" w:color="000000" w:themeColor="text1"/>
          <w:lang w:val="es-419" w:bidi="es-419"/>
        </w:rPr>
        <w:t xml:space="preserve">3 </w:t>
      </w:r>
      <w:r w:rsidRPr="00C03961">
        <w:rPr>
          <w:color w:val="auto"/>
          <w:sz w:val="24"/>
          <w:lang w:val="es-419" w:bidi="es-419"/>
        </w:rPr>
        <w:t>días.</w:t>
      </w:r>
      <w:r w:rsidRPr="00C03961">
        <w:rPr>
          <w:color w:val="auto"/>
          <w:lang w:val="es-419" w:bidi="es-419"/>
        </w:rPr>
        <w:t xml:space="preserve"> </w:t>
      </w:r>
    </w:p>
    <w:p w14:paraId="2E8EB341" w14:textId="77777777" w:rsidR="00121623" w:rsidRPr="00C03961" w:rsidRDefault="00121623" w:rsidP="00C642A8">
      <w:pPr>
        <w:spacing w:after="0" w:line="320" w:lineRule="exact"/>
        <w:ind w:firstLineChars="150" w:firstLine="360"/>
        <w:rPr>
          <w:rFonts w:ascii="ＭＳ 明朝" w:eastAsia="ＭＳ 明朝" w:hAnsi="ＭＳ 明朝"/>
          <w:color w:val="auto"/>
          <w:sz w:val="24"/>
          <w:szCs w:val="24"/>
        </w:rPr>
      </w:pPr>
      <w:r w:rsidRPr="00C03961">
        <w:rPr>
          <w:color w:val="auto"/>
          <w:sz w:val="24"/>
          <w:szCs w:val="24"/>
          <w:lang w:val="es-419" w:bidi="es-419"/>
        </w:rPr>
        <w:t>Horario de atención telefónica: de lunes a viernes de 10</w:t>
      </w:r>
      <w:r w:rsidRPr="00C03961">
        <w:rPr>
          <w:rFonts w:eastAsiaTheme="minorEastAsia" w:hint="eastAsia"/>
          <w:color w:val="auto"/>
          <w:sz w:val="24"/>
          <w:szCs w:val="24"/>
          <w:lang w:val="es-419" w:bidi="es-419"/>
        </w:rPr>
        <w:t>:</w:t>
      </w:r>
      <w:r w:rsidRPr="00C03961">
        <w:rPr>
          <w:color w:val="auto"/>
          <w:sz w:val="24"/>
          <w:szCs w:val="24"/>
          <w:lang w:val="es-419" w:bidi="es-419"/>
        </w:rPr>
        <w:t>00</w:t>
      </w:r>
      <w:r w:rsidRPr="00C03961">
        <w:rPr>
          <w:rFonts w:eastAsiaTheme="minorEastAsia" w:hint="eastAsia"/>
          <w:color w:val="auto"/>
          <w:sz w:val="24"/>
          <w:szCs w:val="24"/>
          <w:lang w:val="es-419" w:bidi="es-419"/>
        </w:rPr>
        <w:t xml:space="preserve"> </w:t>
      </w:r>
      <w:r w:rsidRPr="00C03961">
        <w:rPr>
          <w:rFonts w:eastAsiaTheme="minorEastAsia"/>
          <w:color w:val="auto"/>
          <w:sz w:val="24"/>
          <w:szCs w:val="24"/>
          <w:lang w:val="es-419" w:bidi="es-419"/>
        </w:rPr>
        <w:t xml:space="preserve">a </w:t>
      </w:r>
      <w:r w:rsidRPr="00C03961">
        <w:rPr>
          <w:color w:val="auto"/>
          <w:sz w:val="24"/>
          <w:szCs w:val="24"/>
          <w:lang w:val="es-419" w:bidi="es-419"/>
        </w:rPr>
        <w:t>12</w:t>
      </w:r>
      <w:r w:rsidRPr="00C03961">
        <w:rPr>
          <w:rFonts w:eastAsiaTheme="minorEastAsia" w:hint="eastAsia"/>
          <w:color w:val="auto"/>
          <w:sz w:val="24"/>
          <w:szCs w:val="24"/>
          <w:lang w:val="es-419" w:bidi="es-419"/>
        </w:rPr>
        <w:t>:</w:t>
      </w:r>
      <w:r w:rsidRPr="00C03961">
        <w:rPr>
          <w:color w:val="auto"/>
          <w:sz w:val="24"/>
          <w:szCs w:val="24"/>
          <w:lang w:val="es-419" w:bidi="es-419"/>
        </w:rPr>
        <w:t>00 y de 13</w:t>
      </w:r>
      <w:r w:rsidRPr="00C03961">
        <w:rPr>
          <w:rFonts w:eastAsiaTheme="minorEastAsia" w:hint="eastAsia"/>
          <w:color w:val="auto"/>
          <w:sz w:val="24"/>
          <w:szCs w:val="24"/>
          <w:lang w:val="es-419" w:bidi="es-419"/>
        </w:rPr>
        <w:t>:</w:t>
      </w:r>
      <w:r w:rsidRPr="00C03961">
        <w:rPr>
          <w:color w:val="auto"/>
          <w:sz w:val="24"/>
          <w:szCs w:val="24"/>
          <w:lang w:val="es-419" w:bidi="es-419"/>
        </w:rPr>
        <w:t>00 a 17</w:t>
      </w:r>
      <w:r w:rsidRPr="00C03961">
        <w:rPr>
          <w:rFonts w:eastAsiaTheme="minorEastAsia"/>
          <w:color w:val="auto"/>
          <w:sz w:val="24"/>
          <w:szCs w:val="24"/>
          <w:lang w:val="es-419" w:bidi="es-419"/>
        </w:rPr>
        <w:t>:</w:t>
      </w:r>
      <w:r w:rsidRPr="00C03961">
        <w:rPr>
          <w:color w:val="auto"/>
          <w:sz w:val="24"/>
          <w:szCs w:val="24"/>
          <w:lang w:val="es-419" w:bidi="es-419"/>
        </w:rPr>
        <w:t xml:space="preserve">00 </w:t>
      </w:r>
    </w:p>
    <w:p w14:paraId="337F7DEF" w14:textId="77777777" w:rsidR="00121623" w:rsidRPr="00C03961" w:rsidRDefault="00121623" w:rsidP="00683A68">
      <w:pPr>
        <w:spacing w:after="15" w:line="320" w:lineRule="exact"/>
        <w:ind w:left="426"/>
        <w:rPr>
          <w:color w:val="auto"/>
          <w:sz w:val="21"/>
          <w:szCs w:val="21"/>
        </w:rPr>
      </w:pPr>
      <w:r w:rsidRPr="00C03961">
        <w:rPr>
          <w:color w:val="auto"/>
          <w:sz w:val="21"/>
          <w:szCs w:val="21"/>
          <w:lang w:val="es-419" w:bidi="es-419"/>
        </w:rPr>
        <w:t xml:space="preserve">* En el caso del correo electrónico, la solicitud se completará una vez que el titular responde que está de acuerdo con la fecha candidata. </w:t>
      </w:r>
    </w:p>
    <w:p w14:paraId="3D0F11F1" w14:textId="77777777" w:rsidR="00121623" w:rsidRPr="00C03961" w:rsidRDefault="00121623" w:rsidP="00C642A8">
      <w:pPr>
        <w:spacing w:after="13" w:line="320" w:lineRule="exact"/>
        <w:rPr>
          <w:color w:val="auto"/>
        </w:rPr>
      </w:pPr>
      <w:r w:rsidRPr="00C03961">
        <w:rPr>
          <w:color w:val="auto"/>
          <w:lang w:val="es-419" w:bidi="es-419"/>
        </w:rPr>
        <w:t xml:space="preserve"> </w:t>
      </w:r>
    </w:p>
    <w:p w14:paraId="06301568" w14:textId="77777777" w:rsidR="00121623" w:rsidRPr="00C03961" w:rsidRDefault="00121623" w:rsidP="00C642A8">
      <w:pPr>
        <w:spacing w:after="4" w:line="320" w:lineRule="exact"/>
        <w:ind w:left="427" w:hanging="218"/>
        <w:rPr>
          <w:color w:val="auto"/>
        </w:rPr>
      </w:pPr>
      <w:r w:rsidRPr="00C03961">
        <w:rPr>
          <w:color w:val="auto"/>
          <w:lang w:val="es-419" w:bidi="es-419"/>
        </w:rPr>
        <w:t xml:space="preserve">②Si </w:t>
      </w:r>
      <w:r w:rsidRPr="00C03961">
        <w:rPr>
          <w:color w:val="auto"/>
          <w:u w:val="single" w:color="000000"/>
          <w:lang w:val="es-419" w:bidi="es-419"/>
        </w:rPr>
        <w:t>la propia persona desea y solicita</w:t>
      </w:r>
      <w:r w:rsidRPr="00C03961">
        <w:rPr>
          <w:color w:val="auto"/>
          <w:lang w:val="es-419" w:bidi="es-419"/>
        </w:rPr>
        <w:t xml:space="preserve"> la entrevista con el médico ocupacional mencionado arriba, comprenda que, de acuerdo a lo establecido en la Ley de Seguridad y Salud Laboral, así como por las resoluciones del Comité de Salud del ámbito laboral, la información de que usted es “destinatario de la entrevista y guía” será notificado desde el médico ocupacional </w:t>
      </w:r>
      <w:r w:rsidRPr="00C03961">
        <w:rPr>
          <w:color w:val="auto"/>
          <w:u w:val="single" w:color="000000"/>
          <w:lang w:val="es-419" w:bidi="es-419"/>
        </w:rPr>
        <w:t>al Encargado de Asuntos Laborales de la Oficina de Recursos Humanos</w:t>
      </w:r>
      <w:r w:rsidRPr="00C03961">
        <w:rPr>
          <w:color w:val="auto"/>
          <w:lang w:val="es-419" w:bidi="es-419"/>
        </w:rPr>
        <w:t xml:space="preserve">. </w:t>
      </w:r>
    </w:p>
    <w:p w14:paraId="7DB1FBDD" w14:textId="77777777" w:rsidR="00121623" w:rsidRPr="00C03961" w:rsidRDefault="00121623" w:rsidP="00C03961">
      <w:pPr>
        <w:spacing w:after="4" w:line="320" w:lineRule="exact"/>
        <w:ind w:left="449" w:hanging="10"/>
        <w:rPr>
          <w:rFonts w:eastAsiaTheme="minorEastAsia"/>
          <w:color w:val="auto"/>
        </w:rPr>
      </w:pPr>
      <w:r w:rsidRPr="00C03961">
        <w:rPr>
          <w:color w:val="auto"/>
          <w:lang w:val="es-419" w:bidi="es-419"/>
        </w:rPr>
        <w:t xml:space="preserve">No se preocupe porque mientras usted no dé su consentimiento, </w:t>
      </w:r>
      <w:r w:rsidRPr="00C03961">
        <w:rPr>
          <w:color w:val="auto"/>
          <w:u w:val="single" w:color="000000"/>
          <w:lang w:val="es-419" w:bidi="es-419"/>
        </w:rPr>
        <w:t>el contenido de la entrevista será de absoluta confidencialidad</w:t>
      </w:r>
      <w:r w:rsidRPr="00C03961">
        <w:rPr>
          <w:color w:val="auto"/>
          <w:lang w:val="es-419" w:bidi="es-419"/>
        </w:rPr>
        <w:t xml:space="preserve">. </w:t>
      </w:r>
    </w:p>
    <w:p w14:paraId="30183942" w14:textId="77777777" w:rsidR="00121623" w:rsidRPr="00C03961" w:rsidRDefault="00121623" w:rsidP="00C642A8">
      <w:pPr>
        <w:spacing w:after="1" w:line="320" w:lineRule="exact"/>
        <w:ind w:left="499" w:right="-11" w:hanging="231"/>
        <w:rPr>
          <w:b/>
          <w:bCs/>
          <w:color w:val="auto"/>
        </w:rPr>
      </w:pPr>
      <w:r w:rsidRPr="00C03961">
        <w:rPr>
          <w:color w:val="auto"/>
          <w:lang w:val="es-419" w:bidi="es-419"/>
        </w:rPr>
        <w:t xml:space="preserve">* Si </w:t>
      </w:r>
      <w:r w:rsidRPr="00C03961">
        <w:rPr>
          <w:b/>
          <w:color w:val="auto"/>
          <w:u w:val="single" w:color="000000"/>
          <w:lang w:val="es-419" w:bidi="es-419"/>
        </w:rPr>
        <w:t xml:space="preserve">no está de acuerdo que el resultado del control de estrés sea notificado a la compañía, pero desea tener una entrevista, pida por una consulta de salud general en la solicitud anterior. </w:t>
      </w:r>
      <w:r w:rsidRPr="00C03961">
        <w:rPr>
          <w:b/>
          <w:color w:val="auto"/>
          <w:lang w:val="es-419" w:bidi="es-419"/>
        </w:rPr>
        <w:t xml:space="preserve"> </w:t>
      </w:r>
    </w:p>
    <w:p w14:paraId="2C596914" w14:textId="77777777" w:rsidR="00121623" w:rsidRPr="00C03961" w:rsidRDefault="00121623" w:rsidP="00C642A8">
      <w:pPr>
        <w:spacing w:after="1" w:line="320" w:lineRule="exact"/>
        <w:ind w:left="420" w:right="-11"/>
        <w:rPr>
          <w:color w:val="auto"/>
        </w:rPr>
      </w:pPr>
      <w:r w:rsidRPr="00C03961">
        <w:rPr>
          <w:b/>
          <w:color w:val="auto"/>
          <w:u w:val="single" w:color="000000"/>
          <w:lang w:val="es-419" w:bidi="es-419"/>
        </w:rPr>
        <w:t xml:space="preserve">En dicho caso, independientemente del resultado del control de estrés, la entrevista será realizada por una enfermera de salud pública o un médico ocupacional como de costumbre, y solo la enfermera de salud pública y el médico ocupacional compartirán la información. Utilice el servicio con confianza. </w:t>
      </w:r>
      <w:r w:rsidRPr="00C03961">
        <w:rPr>
          <w:color w:val="auto"/>
          <w:lang w:val="es-419" w:bidi="es-419"/>
        </w:rPr>
        <w:t xml:space="preserve"> </w:t>
      </w:r>
    </w:p>
    <w:p w14:paraId="7D20DE68" w14:textId="77777777" w:rsidR="00121623" w:rsidRPr="00C03961" w:rsidRDefault="00121623" w:rsidP="00C642A8">
      <w:pPr>
        <w:spacing w:after="100" w:line="320" w:lineRule="exact"/>
        <w:ind w:left="430" w:hanging="10"/>
        <w:rPr>
          <w:color w:val="auto"/>
        </w:rPr>
      </w:pPr>
      <w:r w:rsidRPr="00C03961">
        <w:rPr>
          <w:color w:val="auto"/>
          <w:lang w:val="es-419" w:bidi="es-419"/>
        </w:rPr>
        <w:t xml:space="preserve">⇒ Atendemos cualquier consulta sobre dudas o asuntos que le preocupan. </w:t>
      </w:r>
    </w:p>
    <w:p w14:paraId="71013A2F" w14:textId="77777777" w:rsidR="00121623" w:rsidRPr="00C03961" w:rsidRDefault="00121623" w:rsidP="00C03961">
      <w:pPr>
        <w:tabs>
          <w:tab w:val="left" w:pos="0"/>
          <w:tab w:val="left" w:pos="426"/>
        </w:tabs>
        <w:spacing w:after="0" w:line="320" w:lineRule="exact"/>
        <w:ind w:left="284" w:hanging="284"/>
        <w:rPr>
          <w:rFonts w:ascii="ＭＳ 明朝" w:eastAsia="ＭＳ 明朝" w:hAnsi="ＭＳ 明朝" w:cs="ＭＳ 明朝"/>
          <w:color w:val="auto"/>
          <w:sz w:val="21"/>
          <w:szCs w:val="21"/>
        </w:rPr>
      </w:pPr>
      <w:r w:rsidRPr="00C03961">
        <w:rPr>
          <w:color w:val="auto"/>
          <w:sz w:val="21"/>
          <w:lang w:val="es-419" w:bidi="es-419"/>
        </w:rPr>
        <w:lastRenderedPageBreak/>
        <w:t>[Acerca de la gestión de la información personal]</w:t>
      </w:r>
    </w:p>
    <w:p w14:paraId="57220765" w14:textId="77777777" w:rsidR="00121623" w:rsidRPr="00C03961" w:rsidRDefault="00121623" w:rsidP="00C03961">
      <w:pPr>
        <w:tabs>
          <w:tab w:val="left" w:pos="0"/>
          <w:tab w:val="left" w:pos="426"/>
        </w:tabs>
        <w:spacing w:after="0" w:line="320" w:lineRule="exact"/>
        <w:ind w:left="146"/>
        <w:rPr>
          <w:color w:val="auto"/>
          <w:sz w:val="21"/>
          <w:szCs w:val="21"/>
        </w:rPr>
      </w:pPr>
      <w:r w:rsidRPr="00C03961">
        <w:rPr>
          <w:color w:val="auto"/>
          <w:sz w:val="21"/>
          <w:lang w:val="es-419" w:bidi="es-419"/>
        </w:rPr>
        <w:t xml:space="preserve">Esta entrevista y guía está destinada a ayudar a cumplir con los procedimientos laborales y, por extensión, con las obligaciones de la compañía en las consideraciones de seguridad (diversas consideraciones para proteger la seguridad y la salud de todos y cada uno de los empleados). El resultado de la entrevista y guía (trabajo normal permitido, requerimiento de limitación del trabajo, requerimiento de descanso laboral) serán informados a Recursos Humanos, al superior del puesto laboral al que pertenece, etc. Además, según las circunstancias, el médico ocupacional (médico entrevistador) podrá notificar a la compañía su opinión, asesoramiento, orientación, etc., si considera que son necesarios. </w:t>
      </w:r>
    </w:p>
    <w:p w14:paraId="4F82A44D" w14:textId="77777777" w:rsidR="00121623" w:rsidRDefault="00121623" w:rsidP="00C03961">
      <w:pPr>
        <w:tabs>
          <w:tab w:val="left" w:pos="0"/>
          <w:tab w:val="left" w:pos="426"/>
        </w:tabs>
        <w:spacing w:after="0" w:line="320" w:lineRule="exact"/>
        <w:ind w:left="430" w:hanging="284"/>
        <w:rPr>
          <w:color w:val="auto"/>
          <w:sz w:val="21"/>
          <w:lang w:val="es-419" w:bidi="es-419"/>
        </w:rPr>
      </w:pPr>
      <w:r w:rsidRPr="00C03961">
        <w:rPr>
          <w:color w:val="auto"/>
          <w:sz w:val="21"/>
          <w:lang w:val="es-419" w:bidi="es-419"/>
        </w:rPr>
        <w:t xml:space="preserve">Por otro lado, el contenido de lo que hayan escuchado el médico ocupacional y la enfermera de salud pública durante la </w:t>
      </w:r>
    </w:p>
    <w:p w14:paraId="61E60C6A" w14:textId="77777777" w:rsidR="00121623" w:rsidRDefault="00121623" w:rsidP="00C03961">
      <w:pPr>
        <w:tabs>
          <w:tab w:val="left" w:pos="0"/>
          <w:tab w:val="left" w:pos="426"/>
        </w:tabs>
        <w:spacing w:after="0" w:line="320" w:lineRule="exact"/>
        <w:ind w:left="430" w:hanging="284"/>
        <w:rPr>
          <w:color w:val="auto"/>
          <w:sz w:val="21"/>
          <w:lang w:val="es-419" w:bidi="es-419"/>
        </w:rPr>
      </w:pPr>
      <w:r w:rsidRPr="00C03961">
        <w:rPr>
          <w:color w:val="auto"/>
          <w:sz w:val="21"/>
          <w:lang w:val="es-419" w:bidi="es-419"/>
        </w:rPr>
        <w:t xml:space="preserve">entrevista, será de absoluta confidencialidad excepto cuando se considera que la seguridad, la salud o la vida del </w:t>
      </w:r>
    </w:p>
    <w:p w14:paraId="517734AB" w14:textId="77777777" w:rsidR="00121623" w:rsidRPr="00C03961" w:rsidRDefault="00121623" w:rsidP="00C03961">
      <w:pPr>
        <w:tabs>
          <w:tab w:val="left" w:pos="0"/>
          <w:tab w:val="left" w:pos="426"/>
        </w:tabs>
        <w:spacing w:after="0" w:line="320" w:lineRule="exact"/>
        <w:ind w:left="430" w:hanging="284"/>
        <w:rPr>
          <w:color w:val="auto"/>
          <w:sz w:val="21"/>
          <w:szCs w:val="21"/>
        </w:rPr>
      </w:pPr>
      <w:r w:rsidRPr="00C03961">
        <w:rPr>
          <w:color w:val="auto"/>
          <w:sz w:val="21"/>
          <w:lang w:val="es-419" w:bidi="es-419"/>
        </w:rPr>
        <w:t xml:space="preserve">entrevistado está en peligro o riesgo inminente. </w:t>
      </w:r>
    </w:p>
    <w:p w14:paraId="652C6F1E" w14:textId="77777777" w:rsidR="00121623" w:rsidRPr="00C03961" w:rsidRDefault="00121623" w:rsidP="00C03961">
      <w:pPr>
        <w:tabs>
          <w:tab w:val="left" w:pos="0"/>
          <w:tab w:val="left" w:pos="426"/>
        </w:tabs>
        <w:spacing w:after="0" w:line="320" w:lineRule="exact"/>
        <w:ind w:left="430" w:hanging="284"/>
        <w:rPr>
          <w:rFonts w:eastAsiaTheme="minorEastAsia"/>
          <w:color w:val="auto"/>
          <w:sz w:val="21"/>
          <w:szCs w:val="21"/>
        </w:rPr>
      </w:pPr>
      <w:r w:rsidRPr="00C03961">
        <w:rPr>
          <w:color w:val="auto"/>
          <w:sz w:val="21"/>
          <w:lang w:val="es-419" w:bidi="es-419"/>
        </w:rPr>
        <w:t>La mesa de consulta externa se manejará de acuerdo con la política de privacidad de la institución respectiva.</w:t>
      </w:r>
    </w:p>
    <w:p w14:paraId="01B204D1" w14:textId="0FAA471B" w:rsidR="00121623" w:rsidRDefault="00121623" w:rsidP="00D248C9">
      <w:pPr>
        <w:spacing w:after="0" w:line="320" w:lineRule="exact"/>
        <w:rPr>
          <w:rFonts w:ascii="Times New Roman" w:eastAsiaTheme="minorEastAsia" w:hAnsi="Times New Roman" w:cs="Times New Roman"/>
          <w:sz w:val="21"/>
          <w:szCs w:val="21"/>
        </w:rPr>
      </w:pPr>
    </w:p>
    <w:p w14:paraId="1276990C" w14:textId="1D82170E" w:rsidR="00121623" w:rsidRDefault="00121623">
      <w:pPr>
        <w:spacing w:after="0" w:line="240" w:lineRule="auto"/>
        <w:rPr>
          <w:rFonts w:ascii="Times New Roman" w:eastAsiaTheme="minorEastAsia" w:hAnsi="Times New Roman" w:cs="Times New Roman"/>
          <w:sz w:val="21"/>
          <w:szCs w:val="21"/>
        </w:rPr>
      </w:pPr>
      <w:bookmarkStart w:id="8" w:name="_GoBack"/>
      <w:bookmarkEnd w:id="8"/>
    </w:p>
    <w:sectPr w:rsidR="00121623"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DC095C"/>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12E3-6163-4971-A371-3309F8A1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2021-08-16T00:56:00Z</dcterms:created>
  <dcterms:modified xsi:type="dcterms:W3CDTF">2021-08-16T00:56:00Z</dcterms:modified>
</cp:coreProperties>
</file>