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ABE" w:rsidRDefault="00B40ABE" w:rsidP="003236E0">
      <w:pPr>
        <w:jc w:val="center"/>
        <w:rPr>
          <w:rFonts w:ascii="ＭＳ ゴシック" w:hAnsi="ＭＳ ゴシック" w:hint="default"/>
          <w:szCs w:val="24"/>
        </w:rPr>
      </w:pPr>
    </w:p>
    <w:p w:rsidR="00B40ABE" w:rsidRDefault="00B40ABE" w:rsidP="003236E0">
      <w:pPr>
        <w:jc w:val="center"/>
        <w:rPr>
          <w:rFonts w:ascii="ＭＳ ゴシック" w:hAnsi="ＭＳ ゴシック" w:hint="default"/>
          <w:szCs w:val="24"/>
        </w:rPr>
      </w:pPr>
    </w:p>
    <w:p w:rsidR="00B40ABE" w:rsidRDefault="00B40ABE" w:rsidP="003236E0">
      <w:pPr>
        <w:jc w:val="center"/>
        <w:rPr>
          <w:rFonts w:ascii="ＭＳ ゴシック" w:hAnsi="ＭＳ ゴシック" w:hint="default"/>
          <w:szCs w:val="24"/>
        </w:rPr>
      </w:pPr>
    </w:p>
    <w:p w:rsidR="00B40ABE" w:rsidRDefault="00B40ABE" w:rsidP="003236E0">
      <w:pPr>
        <w:jc w:val="center"/>
        <w:rPr>
          <w:rFonts w:ascii="ＭＳ ゴシック" w:hAnsi="ＭＳ ゴシック" w:hint="default"/>
          <w:szCs w:val="24"/>
        </w:rPr>
      </w:pPr>
    </w:p>
    <w:p w:rsidR="00B40ABE" w:rsidRDefault="00B40ABE" w:rsidP="003236E0">
      <w:pPr>
        <w:jc w:val="center"/>
        <w:rPr>
          <w:rFonts w:ascii="ＭＳ ゴシック" w:hAnsi="ＭＳ ゴシック" w:hint="default"/>
          <w:szCs w:val="24"/>
        </w:rPr>
      </w:pPr>
    </w:p>
    <w:p w:rsidR="00B40ABE" w:rsidRDefault="00B40ABE" w:rsidP="003236E0">
      <w:pPr>
        <w:jc w:val="center"/>
        <w:rPr>
          <w:rFonts w:ascii="ＭＳ ゴシック" w:hAnsi="ＭＳ ゴシック" w:hint="default"/>
          <w:szCs w:val="24"/>
        </w:rPr>
      </w:pPr>
    </w:p>
    <w:p w:rsidR="00B40ABE" w:rsidRDefault="00B40ABE" w:rsidP="003236E0">
      <w:pPr>
        <w:jc w:val="center"/>
        <w:rPr>
          <w:rFonts w:ascii="ＭＳ ゴシック" w:hAnsi="ＭＳ ゴシック" w:hint="default"/>
          <w:szCs w:val="24"/>
        </w:rPr>
      </w:pPr>
      <w:bookmarkStart w:id="0" w:name="_GoBack"/>
      <w:bookmarkEnd w:id="0"/>
    </w:p>
    <w:p w:rsidR="00B40ABE" w:rsidRDefault="00B40ABE" w:rsidP="003236E0">
      <w:pPr>
        <w:jc w:val="center"/>
        <w:rPr>
          <w:rFonts w:ascii="ＭＳ ゴシック" w:hAnsi="ＭＳ ゴシック" w:hint="default"/>
          <w:szCs w:val="24"/>
        </w:rPr>
      </w:pPr>
    </w:p>
    <w:p w:rsidR="00B40ABE" w:rsidRDefault="00B40ABE" w:rsidP="003236E0">
      <w:pPr>
        <w:jc w:val="center"/>
        <w:rPr>
          <w:rFonts w:ascii="ＭＳ ゴシック" w:hAnsi="ＭＳ ゴシック" w:hint="default"/>
          <w:szCs w:val="24"/>
        </w:rPr>
      </w:pPr>
    </w:p>
    <w:p w:rsidR="00B40ABE" w:rsidRDefault="00B40ABE" w:rsidP="003236E0">
      <w:pPr>
        <w:jc w:val="center"/>
        <w:rPr>
          <w:rFonts w:ascii="ＭＳ ゴシック" w:hAnsi="ＭＳ ゴシック" w:hint="default"/>
          <w:szCs w:val="24"/>
        </w:rPr>
      </w:pPr>
    </w:p>
    <w:p w:rsidR="00B40ABE" w:rsidRDefault="00B40ABE" w:rsidP="003236E0">
      <w:pPr>
        <w:jc w:val="center"/>
        <w:rPr>
          <w:rFonts w:ascii="ＭＳ ゴシック" w:hAnsi="ＭＳ ゴシック" w:hint="default"/>
          <w:szCs w:val="24"/>
        </w:rPr>
      </w:pPr>
    </w:p>
    <w:p w:rsidR="00B40ABE" w:rsidRDefault="00B40ABE" w:rsidP="003236E0">
      <w:pPr>
        <w:jc w:val="center"/>
        <w:rPr>
          <w:rFonts w:ascii="ＭＳ ゴシック" w:hAnsi="ＭＳ ゴシック" w:hint="default"/>
          <w:szCs w:val="24"/>
        </w:rPr>
      </w:pPr>
    </w:p>
    <w:p w:rsidR="00B40ABE" w:rsidRDefault="00B40ABE" w:rsidP="003236E0">
      <w:pPr>
        <w:jc w:val="center"/>
        <w:rPr>
          <w:rFonts w:ascii="ＭＳ ゴシック" w:hAnsi="ＭＳ ゴシック" w:hint="default"/>
          <w:szCs w:val="24"/>
        </w:rPr>
      </w:pPr>
    </w:p>
    <w:p w:rsidR="00B40ABE" w:rsidRPr="00066F25" w:rsidRDefault="00B40ABE" w:rsidP="003236E0">
      <w:pPr>
        <w:jc w:val="center"/>
        <w:rPr>
          <w:rFonts w:ascii="ＭＳ ゴシック" w:hAnsi="ＭＳ ゴシック" w:hint="default"/>
          <w:sz w:val="40"/>
          <w:szCs w:val="24"/>
        </w:rPr>
      </w:pPr>
      <w:r w:rsidRPr="00066F25">
        <w:rPr>
          <w:rFonts w:ascii="ＭＳ ゴシック" w:hAnsi="ＭＳ ゴシック"/>
          <w:sz w:val="40"/>
          <w:szCs w:val="24"/>
        </w:rPr>
        <w:t>緊急避妊薬に関する海外実態調査事業</w:t>
      </w:r>
      <w:r w:rsidR="00ED389F">
        <w:rPr>
          <w:rFonts w:ascii="ＭＳ ゴシック" w:hAnsi="ＭＳ ゴシック"/>
          <w:sz w:val="40"/>
          <w:szCs w:val="24"/>
        </w:rPr>
        <w:t xml:space="preserve">　</w:t>
      </w:r>
      <w:r w:rsidRPr="00066F25">
        <w:rPr>
          <w:rFonts w:ascii="ＭＳ ゴシック" w:hAnsi="ＭＳ ゴシック"/>
          <w:sz w:val="40"/>
          <w:szCs w:val="24"/>
        </w:rPr>
        <w:t>一式</w:t>
      </w:r>
    </w:p>
    <w:p w:rsidR="00B40ABE" w:rsidRPr="00066F25" w:rsidRDefault="00B40ABE" w:rsidP="003236E0">
      <w:pPr>
        <w:jc w:val="center"/>
        <w:rPr>
          <w:rFonts w:ascii="ＭＳ ゴシック" w:hAnsi="ＭＳ ゴシック" w:hint="default"/>
          <w:sz w:val="40"/>
          <w:szCs w:val="24"/>
        </w:rPr>
      </w:pPr>
      <w:r w:rsidRPr="00066F25">
        <w:rPr>
          <w:rFonts w:ascii="ＭＳ ゴシック" w:hAnsi="ＭＳ ゴシック"/>
          <w:sz w:val="40"/>
          <w:szCs w:val="24"/>
        </w:rPr>
        <w:t>調達仕様書</w:t>
      </w:r>
    </w:p>
    <w:p w:rsidR="00B40ABE" w:rsidRDefault="00B40ABE" w:rsidP="003236E0">
      <w:pPr>
        <w:jc w:val="center"/>
        <w:rPr>
          <w:rFonts w:ascii="ＭＳ ゴシック" w:hAnsi="ＭＳ ゴシック" w:hint="default"/>
          <w:sz w:val="32"/>
          <w:szCs w:val="24"/>
        </w:rPr>
      </w:pPr>
    </w:p>
    <w:p w:rsidR="00B40ABE" w:rsidRDefault="00B40ABE" w:rsidP="003236E0">
      <w:pPr>
        <w:jc w:val="center"/>
        <w:rPr>
          <w:rFonts w:ascii="ＭＳ ゴシック" w:hAnsi="ＭＳ ゴシック" w:hint="default"/>
          <w:sz w:val="32"/>
          <w:szCs w:val="24"/>
        </w:rPr>
      </w:pPr>
    </w:p>
    <w:p w:rsidR="00B40ABE" w:rsidRDefault="00B40ABE" w:rsidP="003236E0">
      <w:pPr>
        <w:jc w:val="center"/>
        <w:rPr>
          <w:rFonts w:ascii="ＭＳ ゴシック" w:hAnsi="ＭＳ ゴシック" w:hint="default"/>
          <w:sz w:val="32"/>
          <w:szCs w:val="24"/>
        </w:rPr>
      </w:pPr>
    </w:p>
    <w:p w:rsidR="00B40ABE" w:rsidRDefault="00B40ABE" w:rsidP="003236E0">
      <w:pPr>
        <w:jc w:val="center"/>
        <w:rPr>
          <w:rFonts w:ascii="ＭＳ ゴシック" w:hAnsi="ＭＳ ゴシック" w:hint="default"/>
          <w:sz w:val="32"/>
          <w:szCs w:val="24"/>
        </w:rPr>
      </w:pPr>
    </w:p>
    <w:p w:rsidR="0005754D" w:rsidRDefault="0005754D" w:rsidP="003236E0">
      <w:pPr>
        <w:jc w:val="center"/>
        <w:rPr>
          <w:rFonts w:ascii="ＭＳ ゴシック" w:hAnsi="ＭＳ ゴシック" w:hint="default"/>
          <w:sz w:val="32"/>
          <w:szCs w:val="24"/>
        </w:rPr>
      </w:pPr>
    </w:p>
    <w:p w:rsidR="0005754D" w:rsidRDefault="0005754D" w:rsidP="003236E0">
      <w:pPr>
        <w:jc w:val="center"/>
        <w:rPr>
          <w:rFonts w:ascii="ＭＳ ゴシック" w:hAnsi="ＭＳ ゴシック" w:hint="default"/>
          <w:sz w:val="32"/>
          <w:szCs w:val="24"/>
        </w:rPr>
      </w:pPr>
    </w:p>
    <w:p w:rsidR="0005754D" w:rsidRDefault="0005754D" w:rsidP="003236E0">
      <w:pPr>
        <w:jc w:val="center"/>
        <w:rPr>
          <w:rFonts w:ascii="ＭＳ ゴシック" w:hAnsi="ＭＳ ゴシック" w:hint="default"/>
          <w:sz w:val="32"/>
          <w:szCs w:val="24"/>
        </w:rPr>
      </w:pPr>
    </w:p>
    <w:p w:rsidR="0005754D" w:rsidRDefault="0005754D" w:rsidP="003236E0">
      <w:pPr>
        <w:jc w:val="center"/>
        <w:rPr>
          <w:rFonts w:ascii="ＭＳ ゴシック" w:hAnsi="ＭＳ ゴシック" w:hint="default"/>
          <w:sz w:val="32"/>
          <w:szCs w:val="24"/>
        </w:rPr>
      </w:pPr>
    </w:p>
    <w:p w:rsidR="0005754D" w:rsidRDefault="0005754D" w:rsidP="003236E0">
      <w:pPr>
        <w:jc w:val="center"/>
        <w:rPr>
          <w:rFonts w:ascii="ＭＳ ゴシック" w:hAnsi="ＭＳ ゴシック" w:hint="default"/>
          <w:sz w:val="32"/>
          <w:szCs w:val="24"/>
        </w:rPr>
      </w:pPr>
    </w:p>
    <w:p w:rsidR="0005754D" w:rsidRDefault="0005754D" w:rsidP="003236E0">
      <w:pPr>
        <w:jc w:val="center"/>
        <w:rPr>
          <w:rFonts w:ascii="ＭＳ ゴシック" w:hAnsi="ＭＳ ゴシック"/>
          <w:sz w:val="32"/>
          <w:szCs w:val="24"/>
        </w:rPr>
      </w:pPr>
    </w:p>
    <w:p w:rsidR="00B40ABE" w:rsidRPr="00066F25" w:rsidRDefault="00BD14B6" w:rsidP="003236E0">
      <w:pPr>
        <w:jc w:val="center"/>
        <w:rPr>
          <w:rFonts w:ascii="ＭＳ ゴシック" w:hAnsi="ＭＳ ゴシック" w:hint="default"/>
          <w:sz w:val="32"/>
          <w:szCs w:val="24"/>
        </w:rPr>
      </w:pPr>
      <w:r>
        <w:rPr>
          <w:rFonts w:ascii="ＭＳ ゴシック" w:hAnsi="ＭＳ ゴシック"/>
          <w:sz w:val="32"/>
          <w:szCs w:val="24"/>
        </w:rPr>
        <w:t>令和３年８</w:t>
      </w:r>
      <w:r w:rsidR="00B40ABE" w:rsidRPr="00066F25">
        <w:rPr>
          <w:rFonts w:ascii="ＭＳ ゴシック" w:hAnsi="ＭＳ ゴシック"/>
          <w:sz w:val="32"/>
          <w:szCs w:val="24"/>
        </w:rPr>
        <w:t>月</w:t>
      </w:r>
    </w:p>
    <w:p w:rsidR="00B40ABE" w:rsidRPr="0005754D" w:rsidRDefault="00B40ABE" w:rsidP="0005754D">
      <w:pPr>
        <w:jc w:val="center"/>
        <w:rPr>
          <w:rFonts w:ascii="ＭＳ ゴシック" w:hAnsi="ＭＳ ゴシック"/>
          <w:sz w:val="32"/>
          <w:szCs w:val="24"/>
        </w:rPr>
      </w:pPr>
      <w:r w:rsidRPr="00066F25">
        <w:rPr>
          <w:rFonts w:ascii="ＭＳ ゴシック" w:hAnsi="ＭＳ ゴシック"/>
          <w:sz w:val="32"/>
          <w:szCs w:val="24"/>
        </w:rPr>
        <w:t>厚生労働省医薬・生活衛生局医薬品審査管理課</w:t>
      </w:r>
    </w:p>
    <w:p w:rsidR="00BB3DA9" w:rsidRPr="0005754D" w:rsidRDefault="00B40ABE" w:rsidP="0005754D">
      <w:pPr>
        <w:jc w:val="left"/>
        <w:rPr>
          <w:color w:val="auto"/>
        </w:rPr>
      </w:pPr>
      <w:r>
        <w:rPr>
          <w:rFonts w:ascii="ＭＳ ゴシック" w:hAnsi="ＭＳ ゴシック" w:hint="default"/>
          <w:szCs w:val="24"/>
        </w:rPr>
        <w:br w:type="page"/>
      </w:r>
      <w:r w:rsidR="00BB3DA9" w:rsidRPr="0005754D">
        <w:rPr>
          <w:color w:val="auto"/>
          <w:lang w:val="ja-JP"/>
        </w:rPr>
        <w:lastRenderedPageBreak/>
        <w:t>目次</w:t>
      </w:r>
    </w:p>
    <w:p w:rsidR="002C5E24" w:rsidRPr="00DC1CA4" w:rsidRDefault="00ED389F" w:rsidP="002C5E24">
      <w:pPr>
        <w:pStyle w:val="11"/>
        <w:rPr>
          <w:rFonts w:ascii="游明朝" w:eastAsia="游明朝" w:hAnsi="游明朝" w:hint="default"/>
          <w:noProof/>
          <w:color w:val="auto"/>
          <w:kern w:val="2"/>
          <w:sz w:val="21"/>
          <w:szCs w:val="22"/>
        </w:rPr>
      </w:pPr>
      <w:r>
        <w:rPr>
          <w:rFonts w:hint="default"/>
        </w:rPr>
        <w:fldChar w:fldCharType="begin"/>
      </w:r>
      <w:r>
        <w:rPr>
          <w:rFonts w:hint="default"/>
        </w:rPr>
        <w:instrText xml:space="preserve"> TOC \o "1-3" \h \z \u </w:instrText>
      </w:r>
      <w:r>
        <w:rPr>
          <w:rFonts w:hint="default"/>
        </w:rPr>
        <w:fldChar w:fldCharType="separate"/>
      </w:r>
      <w:hyperlink w:anchor="_Toc75892888" w:history="1">
        <w:r w:rsidR="002C5E24" w:rsidRPr="00017C0A">
          <w:rPr>
            <w:rStyle w:val="af5"/>
            <w:noProof/>
          </w:rPr>
          <w:t>１．調達の概要</w:t>
        </w:r>
        <w:r w:rsidR="002C5E24">
          <w:rPr>
            <w:noProof/>
            <w:webHidden/>
          </w:rPr>
          <w:tab/>
        </w:r>
        <w:r w:rsidR="002C5E24">
          <w:rPr>
            <w:noProof/>
            <w:webHidden/>
          </w:rPr>
          <w:fldChar w:fldCharType="begin"/>
        </w:r>
        <w:r w:rsidR="002C5E24">
          <w:rPr>
            <w:noProof/>
            <w:webHidden/>
          </w:rPr>
          <w:instrText xml:space="preserve"> PAGEREF _Toc75892888 \h </w:instrText>
        </w:r>
        <w:r w:rsidR="002C5E24">
          <w:rPr>
            <w:noProof/>
            <w:webHidden/>
          </w:rPr>
        </w:r>
        <w:r w:rsidR="002C5E24">
          <w:rPr>
            <w:rFonts w:hint="default"/>
            <w:noProof/>
            <w:webHidden/>
          </w:rPr>
          <w:fldChar w:fldCharType="separate"/>
        </w:r>
        <w:r w:rsidR="00D254D1">
          <w:rPr>
            <w:rFonts w:hint="default"/>
            <w:noProof/>
            <w:webHidden/>
          </w:rPr>
          <w:t>1</w:t>
        </w:r>
        <w:r w:rsidR="002C5E24">
          <w:rPr>
            <w:noProof/>
            <w:webHidden/>
          </w:rPr>
          <w:fldChar w:fldCharType="end"/>
        </w:r>
      </w:hyperlink>
    </w:p>
    <w:p w:rsidR="002C5E24" w:rsidRPr="00DC1CA4" w:rsidRDefault="002C5E24">
      <w:pPr>
        <w:pStyle w:val="21"/>
        <w:tabs>
          <w:tab w:val="right" w:leader="dot" w:pos="9560"/>
        </w:tabs>
        <w:ind w:left="242"/>
        <w:rPr>
          <w:rFonts w:ascii="游明朝" w:eastAsia="游明朝" w:hAnsi="游明朝" w:hint="default"/>
          <w:noProof/>
          <w:color w:val="auto"/>
          <w:kern w:val="2"/>
          <w:sz w:val="21"/>
          <w:szCs w:val="22"/>
        </w:rPr>
      </w:pPr>
      <w:hyperlink w:anchor="_Toc75892889" w:history="1">
        <w:r w:rsidRPr="00017C0A">
          <w:rPr>
            <w:rStyle w:val="af5"/>
            <w:noProof/>
          </w:rPr>
          <w:t>１．１調達件名</w:t>
        </w:r>
        <w:r>
          <w:rPr>
            <w:noProof/>
            <w:webHidden/>
          </w:rPr>
          <w:tab/>
        </w:r>
        <w:r>
          <w:rPr>
            <w:noProof/>
            <w:webHidden/>
          </w:rPr>
          <w:fldChar w:fldCharType="begin"/>
        </w:r>
        <w:r>
          <w:rPr>
            <w:noProof/>
            <w:webHidden/>
          </w:rPr>
          <w:instrText xml:space="preserve"> PAGEREF _Toc75892889 \h </w:instrText>
        </w:r>
        <w:r>
          <w:rPr>
            <w:noProof/>
            <w:webHidden/>
          </w:rPr>
        </w:r>
        <w:r>
          <w:rPr>
            <w:rFonts w:hint="default"/>
            <w:noProof/>
            <w:webHidden/>
          </w:rPr>
          <w:fldChar w:fldCharType="separate"/>
        </w:r>
        <w:r w:rsidR="00D254D1">
          <w:rPr>
            <w:rFonts w:hint="default"/>
            <w:noProof/>
            <w:webHidden/>
          </w:rPr>
          <w:t>1</w:t>
        </w:r>
        <w:r>
          <w:rPr>
            <w:noProof/>
            <w:webHidden/>
          </w:rPr>
          <w:fldChar w:fldCharType="end"/>
        </w:r>
      </w:hyperlink>
    </w:p>
    <w:p w:rsidR="002C5E24" w:rsidRPr="00DC1CA4" w:rsidRDefault="002C5E24">
      <w:pPr>
        <w:pStyle w:val="21"/>
        <w:tabs>
          <w:tab w:val="right" w:leader="dot" w:pos="9560"/>
        </w:tabs>
        <w:ind w:left="242"/>
        <w:rPr>
          <w:rFonts w:ascii="游明朝" w:eastAsia="游明朝" w:hAnsi="游明朝" w:hint="default"/>
          <w:noProof/>
          <w:color w:val="auto"/>
          <w:kern w:val="2"/>
          <w:sz w:val="21"/>
          <w:szCs w:val="22"/>
        </w:rPr>
      </w:pPr>
      <w:hyperlink w:anchor="_Toc75892890" w:history="1">
        <w:r w:rsidRPr="00017C0A">
          <w:rPr>
            <w:rStyle w:val="af5"/>
            <w:noProof/>
          </w:rPr>
          <w:t>１．２目的及び期待する効果</w:t>
        </w:r>
        <w:r>
          <w:rPr>
            <w:noProof/>
            <w:webHidden/>
          </w:rPr>
          <w:tab/>
        </w:r>
        <w:r>
          <w:rPr>
            <w:noProof/>
            <w:webHidden/>
          </w:rPr>
          <w:fldChar w:fldCharType="begin"/>
        </w:r>
        <w:r>
          <w:rPr>
            <w:noProof/>
            <w:webHidden/>
          </w:rPr>
          <w:instrText xml:space="preserve"> PAGEREF _Toc75892890 \h </w:instrText>
        </w:r>
        <w:r>
          <w:rPr>
            <w:noProof/>
            <w:webHidden/>
          </w:rPr>
        </w:r>
        <w:r>
          <w:rPr>
            <w:rFonts w:hint="default"/>
            <w:noProof/>
            <w:webHidden/>
          </w:rPr>
          <w:fldChar w:fldCharType="separate"/>
        </w:r>
        <w:r w:rsidR="00D254D1">
          <w:rPr>
            <w:rFonts w:hint="default"/>
            <w:noProof/>
            <w:webHidden/>
          </w:rPr>
          <w:t>1</w:t>
        </w:r>
        <w:r>
          <w:rPr>
            <w:noProof/>
            <w:webHidden/>
          </w:rPr>
          <w:fldChar w:fldCharType="end"/>
        </w:r>
      </w:hyperlink>
    </w:p>
    <w:p w:rsidR="002C5E24" w:rsidRPr="00DC1CA4" w:rsidRDefault="002C5E24">
      <w:pPr>
        <w:pStyle w:val="21"/>
        <w:tabs>
          <w:tab w:val="right" w:leader="dot" w:pos="9560"/>
        </w:tabs>
        <w:ind w:left="242"/>
        <w:rPr>
          <w:rFonts w:ascii="游明朝" w:eastAsia="游明朝" w:hAnsi="游明朝" w:hint="default"/>
          <w:noProof/>
          <w:color w:val="auto"/>
          <w:kern w:val="2"/>
          <w:sz w:val="21"/>
          <w:szCs w:val="22"/>
        </w:rPr>
      </w:pPr>
      <w:hyperlink w:anchor="_Toc75892891" w:history="1">
        <w:r w:rsidRPr="00017C0A">
          <w:rPr>
            <w:rStyle w:val="af5"/>
            <w:noProof/>
          </w:rPr>
          <w:t>１．３用語の定義</w:t>
        </w:r>
        <w:r>
          <w:rPr>
            <w:noProof/>
            <w:webHidden/>
          </w:rPr>
          <w:tab/>
        </w:r>
        <w:r>
          <w:rPr>
            <w:noProof/>
            <w:webHidden/>
          </w:rPr>
          <w:fldChar w:fldCharType="begin"/>
        </w:r>
        <w:r>
          <w:rPr>
            <w:noProof/>
            <w:webHidden/>
          </w:rPr>
          <w:instrText xml:space="preserve"> PAGEREF _Toc75892891 \h </w:instrText>
        </w:r>
        <w:r>
          <w:rPr>
            <w:noProof/>
            <w:webHidden/>
          </w:rPr>
        </w:r>
        <w:r>
          <w:rPr>
            <w:rFonts w:hint="default"/>
            <w:noProof/>
            <w:webHidden/>
          </w:rPr>
          <w:fldChar w:fldCharType="separate"/>
        </w:r>
        <w:r w:rsidR="00D254D1">
          <w:rPr>
            <w:rFonts w:hint="default"/>
            <w:noProof/>
            <w:webHidden/>
          </w:rPr>
          <w:t>1</w:t>
        </w:r>
        <w:r>
          <w:rPr>
            <w:noProof/>
            <w:webHidden/>
          </w:rPr>
          <w:fldChar w:fldCharType="end"/>
        </w:r>
      </w:hyperlink>
    </w:p>
    <w:p w:rsidR="002C5E24" w:rsidRPr="00DC1CA4" w:rsidRDefault="002C5E24">
      <w:pPr>
        <w:pStyle w:val="21"/>
        <w:tabs>
          <w:tab w:val="right" w:leader="dot" w:pos="9560"/>
        </w:tabs>
        <w:ind w:left="242"/>
        <w:rPr>
          <w:rFonts w:ascii="游明朝" w:eastAsia="游明朝" w:hAnsi="游明朝" w:hint="default"/>
          <w:noProof/>
          <w:color w:val="auto"/>
          <w:kern w:val="2"/>
          <w:sz w:val="21"/>
          <w:szCs w:val="22"/>
        </w:rPr>
      </w:pPr>
      <w:hyperlink w:anchor="_Toc75892892" w:history="1">
        <w:r w:rsidRPr="00017C0A">
          <w:rPr>
            <w:rStyle w:val="af5"/>
            <w:noProof/>
          </w:rPr>
          <w:t>１．４作業の概要</w:t>
        </w:r>
        <w:r>
          <w:rPr>
            <w:noProof/>
            <w:webHidden/>
          </w:rPr>
          <w:tab/>
        </w:r>
        <w:r>
          <w:rPr>
            <w:noProof/>
            <w:webHidden/>
          </w:rPr>
          <w:fldChar w:fldCharType="begin"/>
        </w:r>
        <w:r>
          <w:rPr>
            <w:noProof/>
            <w:webHidden/>
          </w:rPr>
          <w:instrText xml:space="preserve"> PAGEREF _Toc75892892 \h </w:instrText>
        </w:r>
        <w:r>
          <w:rPr>
            <w:noProof/>
            <w:webHidden/>
          </w:rPr>
        </w:r>
        <w:r>
          <w:rPr>
            <w:rFonts w:hint="default"/>
            <w:noProof/>
            <w:webHidden/>
          </w:rPr>
          <w:fldChar w:fldCharType="separate"/>
        </w:r>
        <w:r w:rsidR="00D254D1">
          <w:rPr>
            <w:rFonts w:hint="default"/>
            <w:noProof/>
            <w:webHidden/>
          </w:rPr>
          <w:t>2</w:t>
        </w:r>
        <w:r>
          <w:rPr>
            <w:noProof/>
            <w:webHidden/>
          </w:rPr>
          <w:fldChar w:fldCharType="end"/>
        </w:r>
      </w:hyperlink>
    </w:p>
    <w:p w:rsidR="002C5E24" w:rsidRPr="00DC1CA4" w:rsidRDefault="002C5E24" w:rsidP="002C5E24">
      <w:pPr>
        <w:pStyle w:val="11"/>
        <w:rPr>
          <w:rFonts w:ascii="游明朝" w:eastAsia="游明朝" w:hAnsi="游明朝" w:hint="default"/>
          <w:noProof/>
          <w:color w:val="auto"/>
          <w:kern w:val="2"/>
          <w:sz w:val="21"/>
          <w:szCs w:val="22"/>
        </w:rPr>
      </w:pPr>
      <w:hyperlink w:anchor="_Toc75892893" w:history="1">
        <w:r w:rsidRPr="00017C0A">
          <w:rPr>
            <w:rStyle w:val="af5"/>
            <w:noProof/>
          </w:rPr>
          <w:t>２．作業の実施体制・方式</w:t>
        </w:r>
        <w:r>
          <w:rPr>
            <w:noProof/>
            <w:webHidden/>
          </w:rPr>
          <w:tab/>
        </w:r>
        <w:r>
          <w:rPr>
            <w:noProof/>
            <w:webHidden/>
          </w:rPr>
          <w:fldChar w:fldCharType="begin"/>
        </w:r>
        <w:r>
          <w:rPr>
            <w:noProof/>
            <w:webHidden/>
          </w:rPr>
          <w:instrText xml:space="preserve"> PAGEREF _Toc75892893 \h </w:instrText>
        </w:r>
        <w:r>
          <w:rPr>
            <w:noProof/>
            <w:webHidden/>
          </w:rPr>
        </w:r>
        <w:r>
          <w:rPr>
            <w:rFonts w:hint="default"/>
            <w:noProof/>
            <w:webHidden/>
          </w:rPr>
          <w:fldChar w:fldCharType="separate"/>
        </w:r>
        <w:r w:rsidR="00D254D1">
          <w:rPr>
            <w:rFonts w:hint="default"/>
            <w:noProof/>
            <w:webHidden/>
          </w:rPr>
          <w:t>4</w:t>
        </w:r>
        <w:r>
          <w:rPr>
            <w:noProof/>
            <w:webHidden/>
          </w:rPr>
          <w:fldChar w:fldCharType="end"/>
        </w:r>
      </w:hyperlink>
    </w:p>
    <w:p w:rsidR="002C5E24" w:rsidRPr="00DC1CA4" w:rsidRDefault="002C5E24">
      <w:pPr>
        <w:pStyle w:val="21"/>
        <w:tabs>
          <w:tab w:val="right" w:leader="dot" w:pos="9560"/>
        </w:tabs>
        <w:ind w:left="242"/>
        <w:rPr>
          <w:rFonts w:ascii="游明朝" w:eastAsia="游明朝" w:hAnsi="游明朝" w:hint="default"/>
          <w:noProof/>
          <w:color w:val="auto"/>
          <w:kern w:val="2"/>
          <w:sz w:val="21"/>
          <w:szCs w:val="22"/>
        </w:rPr>
      </w:pPr>
      <w:hyperlink w:anchor="_Toc75892894" w:history="1">
        <w:r w:rsidRPr="00017C0A">
          <w:rPr>
            <w:rStyle w:val="af5"/>
            <w:noProof/>
          </w:rPr>
          <w:t>２．１作業実施体制</w:t>
        </w:r>
        <w:r>
          <w:rPr>
            <w:noProof/>
            <w:webHidden/>
          </w:rPr>
          <w:tab/>
        </w:r>
        <w:r>
          <w:rPr>
            <w:noProof/>
            <w:webHidden/>
          </w:rPr>
          <w:fldChar w:fldCharType="begin"/>
        </w:r>
        <w:r>
          <w:rPr>
            <w:noProof/>
            <w:webHidden/>
          </w:rPr>
          <w:instrText xml:space="preserve"> PAGEREF _Toc75892894 \h </w:instrText>
        </w:r>
        <w:r>
          <w:rPr>
            <w:noProof/>
            <w:webHidden/>
          </w:rPr>
        </w:r>
        <w:r>
          <w:rPr>
            <w:rFonts w:hint="default"/>
            <w:noProof/>
            <w:webHidden/>
          </w:rPr>
          <w:fldChar w:fldCharType="separate"/>
        </w:r>
        <w:r w:rsidR="00D254D1">
          <w:rPr>
            <w:rFonts w:hint="default"/>
            <w:noProof/>
            <w:webHidden/>
          </w:rPr>
          <w:t>4</w:t>
        </w:r>
        <w:r>
          <w:rPr>
            <w:noProof/>
            <w:webHidden/>
          </w:rPr>
          <w:fldChar w:fldCharType="end"/>
        </w:r>
      </w:hyperlink>
    </w:p>
    <w:p w:rsidR="002C5E24" w:rsidRPr="00DC1CA4" w:rsidRDefault="002C5E24">
      <w:pPr>
        <w:pStyle w:val="21"/>
        <w:tabs>
          <w:tab w:val="right" w:leader="dot" w:pos="9560"/>
        </w:tabs>
        <w:ind w:left="242"/>
        <w:rPr>
          <w:rFonts w:ascii="游明朝" w:eastAsia="游明朝" w:hAnsi="游明朝" w:hint="default"/>
          <w:noProof/>
          <w:color w:val="auto"/>
          <w:kern w:val="2"/>
          <w:sz w:val="21"/>
          <w:szCs w:val="22"/>
        </w:rPr>
      </w:pPr>
      <w:hyperlink w:anchor="_Toc75892895" w:history="1">
        <w:r w:rsidRPr="00017C0A">
          <w:rPr>
            <w:rStyle w:val="af5"/>
            <w:noProof/>
          </w:rPr>
          <w:t>２．２従事する要員に求める資格等の要件</w:t>
        </w:r>
        <w:r>
          <w:rPr>
            <w:noProof/>
            <w:webHidden/>
          </w:rPr>
          <w:tab/>
        </w:r>
        <w:r>
          <w:rPr>
            <w:noProof/>
            <w:webHidden/>
          </w:rPr>
          <w:fldChar w:fldCharType="begin"/>
        </w:r>
        <w:r>
          <w:rPr>
            <w:noProof/>
            <w:webHidden/>
          </w:rPr>
          <w:instrText xml:space="preserve"> PAGEREF _Toc75892895 \h </w:instrText>
        </w:r>
        <w:r>
          <w:rPr>
            <w:noProof/>
            <w:webHidden/>
          </w:rPr>
        </w:r>
        <w:r>
          <w:rPr>
            <w:rFonts w:hint="default"/>
            <w:noProof/>
            <w:webHidden/>
          </w:rPr>
          <w:fldChar w:fldCharType="separate"/>
        </w:r>
        <w:r w:rsidR="00D254D1">
          <w:rPr>
            <w:rFonts w:hint="default"/>
            <w:noProof/>
            <w:webHidden/>
          </w:rPr>
          <w:t>4</w:t>
        </w:r>
        <w:r>
          <w:rPr>
            <w:noProof/>
            <w:webHidden/>
          </w:rPr>
          <w:fldChar w:fldCharType="end"/>
        </w:r>
      </w:hyperlink>
    </w:p>
    <w:p w:rsidR="002C5E24" w:rsidRPr="00DC1CA4" w:rsidRDefault="002C5E24">
      <w:pPr>
        <w:pStyle w:val="21"/>
        <w:tabs>
          <w:tab w:val="right" w:leader="dot" w:pos="9560"/>
        </w:tabs>
        <w:ind w:left="242"/>
        <w:rPr>
          <w:rFonts w:ascii="游明朝" w:eastAsia="游明朝" w:hAnsi="游明朝" w:hint="default"/>
          <w:noProof/>
          <w:color w:val="auto"/>
          <w:kern w:val="2"/>
          <w:sz w:val="21"/>
          <w:szCs w:val="22"/>
        </w:rPr>
      </w:pPr>
      <w:hyperlink w:anchor="_Toc75892896" w:history="1">
        <w:r w:rsidRPr="00017C0A">
          <w:rPr>
            <w:rStyle w:val="af5"/>
            <w:noProof/>
          </w:rPr>
          <w:t>２．３作業場所</w:t>
        </w:r>
        <w:r>
          <w:rPr>
            <w:noProof/>
            <w:webHidden/>
          </w:rPr>
          <w:tab/>
        </w:r>
        <w:r>
          <w:rPr>
            <w:noProof/>
            <w:webHidden/>
          </w:rPr>
          <w:fldChar w:fldCharType="begin"/>
        </w:r>
        <w:r>
          <w:rPr>
            <w:noProof/>
            <w:webHidden/>
          </w:rPr>
          <w:instrText xml:space="preserve"> PAGEREF _Toc75892896 \h </w:instrText>
        </w:r>
        <w:r>
          <w:rPr>
            <w:noProof/>
            <w:webHidden/>
          </w:rPr>
        </w:r>
        <w:r>
          <w:rPr>
            <w:rFonts w:hint="default"/>
            <w:noProof/>
            <w:webHidden/>
          </w:rPr>
          <w:fldChar w:fldCharType="separate"/>
        </w:r>
        <w:r w:rsidR="00D254D1">
          <w:rPr>
            <w:rFonts w:hint="default"/>
            <w:noProof/>
            <w:webHidden/>
          </w:rPr>
          <w:t>4</w:t>
        </w:r>
        <w:r>
          <w:rPr>
            <w:noProof/>
            <w:webHidden/>
          </w:rPr>
          <w:fldChar w:fldCharType="end"/>
        </w:r>
      </w:hyperlink>
    </w:p>
    <w:p w:rsidR="002C5E24" w:rsidRPr="00DC1CA4" w:rsidRDefault="002C5E24">
      <w:pPr>
        <w:pStyle w:val="21"/>
        <w:tabs>
          <w:tab w:val="right" w:leader="dot" w:pos="9560"/>
        </w:tabs>
        <w:ind w:left="242"/>
        <w:rPr>
          <w:rFonts w:ascii="游明朝" w:eastAsia="游明朝" w:hAnsi="游明朝" w:hint="default"/>
          <w:noProof/>
          <w:color w:val="auto"/>
          <w:kern w:val="2"/>
          <w:sz w:val="21"/>
          <w:szCs w:val="22"/>
        </w:rPr>
      </w:pPr>
      <w:hyperlink w:anchor="_Toc75892897" w:history="1">
        <w:r w:rsidRPr="00017C0A">
          <w:rPr>
            <w:rStyle w:val="af5"/>
            <w:noProof/>
          </w:rPr>
          <w:t>２．４作業の管理に関する要領</w:t>
        </w:r>
        <w:r>
          <w:rPr>
            <w:noProof/>
            <w:webHidden/>
          </w:rPr>
          <w:tab/>
        </w:r>
        <w:r>
          <w:rPr>
            <w:noProof/>
            <w:webHidden/>
          </w:rPr>
          <w:fldChar w:fldCharType="begin"/>
        </w:r>
        <w:r>
          <w:rPr>
            <w:noProof/>
            <w:webHidden/>
          </w:rPr>
          <w:instrText xml:space="preserve"> PAGEREF _Toc75892897 \h </w:instrText>
        </w:r>
        <w:r>
          <w:rPr>
            <w:noProof/>
            <w:webHidden/>
          </w:rPr>
        </w:r>
        <w:r>
          <w:rPr>
            <w:rFonts w:hint="default"/>
            <w:noProof/>
            <w:webHidden/>
          </w:rPr>
          <w:fldChar w:fldCharType="separate"/>
        </w:r>
        <w:r w:rsidR="00D254D1">
          <w:rPr>
            <w:rFonts w:hint="default"/>
            <w:noProof/>
            <w:webHidden/>
          </w:rPr>
          <w:t>5</w:t>
        </w:r>
        <w:r>
          <w:rPr>
            <w:noProof/>
            <w:webHidden/>
          </w:rPr>
          <w:fldChar w:fldCharType="end"/>
        </w:r>
      </w:hyperlink>
    </w:p>
    <w:p w:rsidR="002C5E24" w:rsidRPr="00DC1CA4" w:rsidRDefault="002C5E24" w:rsidP="002C5E24">
      <w:pPr>
        <w:pStyle w:val="11"/>
        <w:rPr>
          <w:rFonts w:ascii="游明朝" w:eastAsia="游明朝" w:hAnsi="游明朝" w:hint="default"/>
          <w:noProof/>
          <w:color w:val="auto"/>
          <w:kern w:val="2"/>
          <w:sz w:val="21"/>
          <w:szCs w:val="22"/>
        </w:rPr>
      </w:pPr>
      <w:hyperlink w:anchor="_Toc75892898" w:history="1">
        <w:r w:rsidRPr="00017C0A">
          <w:rPr>
            <w:rStyle w:val="af5"/>
            <w:noProof/>
          </w:rPr>
          <w:t>３．作業の実施に当たっての遵守事項</w:t>
        </w:r>
        <w:r>
          <w:rPr>
            <w:noProof/>
            <w:webHidden/>
          </w:rPr>
          <w:tab/>
        </w:r>
        <w:r>
          <w:rPr>
            <w:noProof/>
            <w:webHidden/>
          </w:rPr>
          <w:fldChar w:fldCharType="begin"/>
        </w:r>
        <w:r>
          <w:rPr>
            <w:noProof/>
            <w:webHidden/>
          </w:rPr>
          <w:instrText xml:space="preserve"> PAGEREF _Toc75892898 \h </w:instrText>
        </w:r>
        <w:r>
          <w:rPr>
            <w:noProof/>
            <w:webHidden/>
          </w:rPr>
        </w:r>
        <w:r>
          <w:rPr>
            <w:rFonts w:hint="default"/>
            <w:noProof/>
            <w:webHidden/>
          </w:rPr>
          <w:fldChar w:fldCharType="separate"/>
        </w:r>
        <w:r w:rsidR="00D254D1">
          <w:rPr>
            <w:rFonts w:hint="default"/>
            <w:noProof/>
            <w:webHidden/>
          </w:rPr>
          <w:t>6</w:t>
        </w:r>
        <w:r>
          <w:rPr>
            <w:noProof/>
            <w:webHidden/>
          </w:rPr>
          <w:fldChar w:fldCharType="end"/>
        </w:r>
      </w:hyperlink>
    </w:p>
    <w:p w:rsidR="002C5E24" w:rsidRPr="00DC1CA4" w:rsidRDefault="002C5E24">
      <w:pPr>
        <w:pStyle w:val="21"/>
        <w:tabs>
          <w:tab w:val="right" w:leader="dot" w:pos="9560"/>
        </w:tabs>
        <w:ind w:left="242"/>
        <w:rPr>
          <w:rFonts w:ascii="游明朝" w:eastAsia="游明朝" w:hAnsi="游明朝" w:hint="default"/>
          <w:noProof/>
          <w:color w:val="auto"/>
          <w:kern w:val="2"/>
          <w:sz w:val="21"/>
          <w:szCs w:val="22"/>
        </w:rPr>
      </w:pPr>
      <w:hyperlink w:anchor="_Toc75892899" w:history="1">
        <w:r w:rsidRPr="00017C0A">
          <w:rPr>
            <w:rStyle w:val="af5"/>
            <w:noProof/>
          </w:rPr>
          <w:t>３．１機密保持、資料の取扱い</w:t>
        </w:r>
        <w:r>
          <w:rPr>
            <w:noProof/>
            <w:webHidden/>
          </w:rPr>
          <w:tab/>
        </w:r>
        <w:r>
          <w:rPr>
            <w:noProof/>
            <w:webHidden/>
          </w:rPr>
          <w:fldChar w:fldCharType="begin"/>
        </w:r>
        <w:r>
          <w:rPr>
            <w:noProof/>
            <w:webHidden/>
          </w:rPr>
          <w:instrText xml:space="preserve"> PAGEREF _Toc75892899 \h </w:instrText>
        </w:r>
        <w:r>
          <w:rPr>
            <w:noProof/>
            <w:webHidden/>
          </w:rPr>
        </w:r>
        <w:r>
          <w:rPr>
            <w:rFonts w:hint="default"/>
            <w:noProof/>
            <w:webHidden/>
          </w:rPr>
          <w:fldChar w:fldCharType="separate"/>
        </w:r>
        <w:r w:rsidR="00D254D1">
          <w:rPr>
            <w:rFonts w:hint="default"/>
            <w:noProof/>
            <w:webHidden/>
          </w:rPr>
          <w:t>6</w:t>
        </w:r>
        <w:r>
          <w:rPr>
            <w:noProof/>
            <w:webHidden/>
          </w:rPr>
          <w:fldChar w:fldCharType="end"/>
        </w:r>
      </w:hyperlink>
    </w:p>
    <w:p w:rsidR="002C5E24" w:rsidRPr="00DC1CA4" w:rsidRDefault="002C5E24">
      <w:pPr>
        <w:pStyle w:val="21"/>
        <w:tabs>
          <w:tab w:val="right" w:leader="dot" w:pos="9560"/>
        </w:tabs>
        <w:ind w:left="242"/>
        <w:rPr>
          <w:rFonts w:ascii="游明朝" w:eastAsia="游明朝" w:hAnsi="游明朝" w:hint="default"/>
          <w:noProof/>
          <w:color w:val="auto"/>
          <w:kern w:val="2"/>
          <w:sz w:val="21"/>
          <w:szCs w:val="22"/>
        </w:rPr>
      </w:pPr>
      <w:hyperlink w:anchor="_Toc75892900" w:history="1">
        <w:r w:rsidRPr="00017C0A">
          <w:rPr>
            <w:rStyle w:val="af5"/>
            <w:noProof/>
          </w:rPr>
          <w:t>３．２遵守する法令等</w:t>
        </w:r>
        <w:r>
          <w:rPr>
            <w:noProof/>
            <w:webHidden/>
          </w:rPr>
          <w:tab/>
        </w:r>
        <w:r>
          <w:rPr>
            <w:noProof/>
            <w:webHidden/>
          </w:rPr>
          <w:fldChar w:fldCharType="begin"/>
        </w:r>
        <w:r>
          <w:rPr>
            <w:noProof/>
            <w:webHidden/>
          </w:rPr>
          <w:instrText xml:space="preserve"> PAGEREF _Toc75892900 \h </w:instrText>
        </w:r>
        <w:r>
          <w:rPr>
            <w:noProof/>
            <w:webHidden/>
          </w:rPr>
        </w:r>
        <w:r>
          <w:rPr>
            <w:rFonts w:hint="default"/>
            <w:noProof/>
            <w:webHidden/>
          </w:rPr>
          <w:fldChar w:fldCharType="separate"/>
        </w:r>
        <w:r w:rsidR="00D254D1">
          <w:rPr>
            <w:rFonts w:hint="default"/>
            <w:noProof/>
            <w:webHidden/>
          </w:rPr>
          <w:t>6</w:t>
        </w:r>
        <w:r>
          <w:rPr>
            <w:noProof/>
            <w:webHidden/>
          </w:rPr>
          <w:fldChar w:fldCharType="end"/>
        </w:r>
      </w:hyperlink>
    </w:p>
    <w:p w:rsidR="002C5E24" w:rsidRPr="00DC1CA4" w:rsidRDefault="002C5E24" w:rsidP="002C5E24">
      <w:pPr>
        <w:pStyle w:val="11"/>
        <w:rPr>
          <w:rFonts w:ascii="游明朝" w:eastAsia="游明朝" w:hAnsi="游明朝" w:hint="default"/>
          <w:noProof/>
          <w:color w:val="auto"/>
          <w:kern w:val="2"/>
          <w:sz w:val="21"/>
          <w:szCs w:val="22"/>
        </w:rPr>
      </w:pPr>
      <w:hyperlink w:anchor="_Toc75892901" w:history="1">
        <w:r w:rsidRPr="00017C0A">
          <w:rPr>
            <w:rStyle w:val="af5"/>
            <w:noProof/>
          </w:rPr>
          <w:t>４．成果物の取扱いに関する事項</w:t>
        </w:r>
        <w:r>
          <w:rPr>
            <w:noProof/>
            <w:webHidden/>
          </w:rPr>
          <w:tab/>
        </w:r>
        <w:r>
          <w:rPr>
            <w:noProof/>
            <w:webHidden/>
          </w:rPr>
          <w:fldChar w:fldCharType="begin"/>
        </w:r>
        <w:r>
          <w:rPr>
            <w:noProof/>
            <w:webHidden/>
          </w:rPr>
          <w:instrText xml:space="preserve"> PAGEREF _Toc75892901 \h </w:instrText>
        </w:r>
        <w:r>
          <w:rPr>
            <w:noProof/>
            <w:webHidden/>
          </w:rPr>
        </w:r>
        <w:r>
          <w:rPr>
            <w:rFonts w:hint="default"/>
            <w:noProof/>
            <w:webHidden/>
          </w:rPr>
          <w:fldChar w:fldCharType="separate"/>
        </w:r>
        <w:r w:rsidR="00D254D1">
          <w:rPr>
            <w:rFonts w:hint="default"/>
            <w:noProof/>
            <w:webHidden/>
          </w:rPr>
          <w:t>6</w:t>
        </w:r>
        <w:r>
          <w:rPr>
            <w:noProof/>
            <w:webHidden/>
          </w:rPr>
          <w:fldChar w:fldCharType="end"/>
        </w:r>
      </w:hyperlink>
    </w:p>
    <w:p w:rsidR="002C5E24" w:rsidRPr="00DC1CA4" w:rsidRDefault="002C5E24">
      <w:pPr>
        <w:pStyle w:val="21"/>
        <w:tabs>
          <w:tab w:val="right" w:leader="dot" w:pos="9560"/>
        </w:tabs>
        <w:ind w:left="242"/>
        <w:rPr>
          <w:rFonts w:ascii="游明朝" w:eastAsia="游明朝" w:hAnsi="游明朝" w:hint="default"/>
          <w:noProof/>
          <w:color w:val="auto"/>
          <w:kern w:val="2"/>
          <w:sz w:val="21"/>
          <w:szCs w:val="22"/>
        </w:rPr>
      </w:pPr>
      <w:hyperlink w:anchor="_Toc75892902" w:history="1">
        <w:r w:rsidRPr="00017C0A">
          <w:rPr>
            <w:rStyle w:val="af5"/>
            <w:noProof/>
          </w:rPr>
          <w:t>４．１知的財産権の帰属</w:t>
        </w:r>
        <w:r>
          <w:rPr>
            <w:noProof/>
            <w:webHidden/>
          </w:rPr>
          <w:tab/>
        </w:r>
        <w:r>
          <w:rPr>
            <w:noProof/>
            <w:webHidden/>
          </w:rPr>
          <w:fldChar w:fldCharType="begin"/>
        </w:r>
        <w:r>
          <w:rPr>
            <w:noProof/>
            <w:webHidden/>
          </w:rPr>
          <w:instrText xml:space="preserve"> PAGEREF _Toc75892902 \h </w:instrText>
        </w:r>
        <w:r>
          <w:rPr>
            <w:noProof/>
            <w:webHidden/>
          </w:rPr>
        </w:r>
        <w:r>
          <w:rPr>
            <w:rFonts w:hint="default"/>
            <w:noProof/>
            <w:webHidden/>
          </w:rPr>
          <w:fldChar w:fldCharType="separate"/>
        </w:r>
        <w:r w:rsidR="00D254D1">
          <w:rPr>
            <w:rFonts w:hint="default"/>
            <w:noProof/>
            <w:webHidden/>
          </w:rPr>
          <w:t>6</w:t>
        </w:r>
        <w:r>
          <w:rPr>
            <w:noProof/>
            <w:webHidden/>
          </w:rPr>
          <w:fldChar w:fldCharType="end"/>
        </w:r>
      </w:hyperlink>
    </w:p>
    <w:p w:rsidR="002C5E24" w:rsidRPr="00DC1CA4" w:rsidRDefault="002C5E24">
      <w:pPr>
        <w:pStyle w:val="21"/>
        <w:tabs>
          <w:tab w:val="right" w:leader="dot" w:pos="9560"/>
        </w:tabs>
        <w:ind w:left="242"/>
        <w:rPr>
          <w:rFonts w:ascii="游明朝" w:eastAsia="游明朝" w:hAnsi="游明朝" w:hint="default"/>
          <w:noProof/>
          <w:color w:val="auto"/>
          <w:kern w:val="2"/>
          <w:sz w:val="21"/>
          <w:szCs w:val="22"/>
        </w:rPr>
      </w:pPr>
      <w:hyperlink w:anchor="_Toc75892903" w:history="1">
        <w:r w:rsidRPr="00017C0A">
          <w:rPr>
            <w:rStyle w:val="af5"/>
            <w:noProof/>
          </w:rPr>
          <w:t>４．２検査</w:t>
        </w:r>
        <w:r>
          <w:rPr>
            <w:noProof/>
            <w:webHidden/>
          </w:rPr>
          <w:tab/>
        </w:r>
        <w:r>
          <w:rPr>
            <w:noProof/>
            <w:webHidden/>
          </w:rPr>
          <w:fldChar w:fldCharType="begin"/>
        </w:r>
        <w:r>
          <w:rPr>
            <w:noProof/>
            <w:webHidden/>
          </w:rPr>
          <w:instrText xml:space="preserve"> PAGEREF _Toc75892903 \h </w:instrText>
        </w:r>
        <w:r>
          <w:rPr>
            <w:noProof/>
            <w:webHidden/>
          </w:rPr>
        </w:r>
        <w:r>
          <w:rPr>
            <w:rFonts w:hint="default"/>
            <w:noProof/>
            <w:webHidden/>
          </w:rPr>
          <w:fldChar w:fldCharType="separate"/>
        </w:r>
        <w:r w:rsidR="00D254D1">
          <w:rPr>
            <w:rFonts w:hint="default"/>
            <w:noProof/>
            <w:webHidden/>
          </w:rPr>
          <w:t>7</w:t>
        </w:r>
        <w:r>
          <w:rPr>
            <w:noProof/>
            <w:webHidden/>
          </w:rPr>
          <w:fldChar w:fldCharType="end"/>
        </w:r>
      </w:hyperlink>
    </w:p>
    <w:p w:rsidR="002C5E24" w:rsidRPr="00DC1CA4" w:rsidRDefault="002C5E24">
      <w:pPr>
        <w:pStyle w:val="21"/>
        <w:tabs>
          <w:tab w:val="right" w:leader="dot" w:pos="9560"/>
        </w:tabs>
        <w:ind w:left="242"/>
        <w:rPr>
          <w:rFonts w:ascii="游明朝" w:eastAsia="游明朝" w:hAnsi="游明朝" w:hint="default"/>
          <w:noProof/>
          <w:color w:val="auto"/>
          <w:kern w:val="2"/>
          <w:sz w:val="21"/>
          <w:szCs w:val="22"/>
        </w:rPr>
      </w:pPr>
      <w:hyperlink w:anchor="_Toc75892904" w:history="1">
        <w:r w:rsidRPr="00017C0A">
          <w:rPr>
            <w:rStyle w:val="af5"/>
            <w:noProof/>
          </w:rPr>
          <w:t>４．３契約不適合責任</w:t>
        </w:r>
        <w:r>
          <w:rPr>
            <w:noProof/>
            <w:webHidden/>
          </w:rPr>
          <w:tab/>
        </w:r>
        <w:r>
          <w:rPr>
            <w:noProof/>
            <w:webHidden/>
          </w:rPr>
          <w:fldChar w:fldCharType="begin"/>
        </w:r>
        <w:r>
          <w:rPr>
            <w:noProof/>
            <w:webHidden/>
          </w:rPr>
          <w:instrText xml:space="preserve"> PAGEREF _Toc75892904 \h </w:instrText>
        </w:r>
        <w:r>
          <w:rPr>
            <w:noProof/>
            <w:webHidden/>
          </w:rPr>
        </w:r>
        <w:r>
          <w:rPr>
            <w:rFonts w:hint="default"/>
            <w:noProof/>
            <w:webHidden/>
          </w:rPr>
          <w:fldChar w:fldCharType="separate"/>
        </w:r>
        <w:r w:rsidR="00D254D1">
          <w:rPr>
            <w:rFonts w:hint="default"/>
            <w:noProof/>
            <w:webHidden/>
          </w:rPr>
          <w:t>7</w:t>
        </w:r>
        <w:r>
          <w:rPr>
            <w:noProof/>
            <w:webHidden/>
          </w:rPr>
          <w:fldChar w:fldCharType="end"/>
        </w:r>
      </w:hyperlink>
    </w:p>
    <w:p w:rsidR="002C5E24" w:rsidRPr="00DC1CA4" w:rsidRDefault="002C5E24" w:rsidP="002C5E24">
      <w:pPr>
        <w:pStyle w:val="11"/>
        <w:rPr>
          <w:rFonts w:ascii="游明朝" w:eastAsia="游明朝" w:hAnsi="游明朝" w:hint="default"/>
          <w:noProof/>
          <w:color w:val="auto"/>
          <w:kern w:val="2"/>
          <w:sz w:val="21"/>
          <w:szCs w:val="22"/>
        </w:rPr>
      </w:pPr>
      <w:hyperlink w:anchor="_Toc75892905" w:history="1">
        <w:r w:rsidRPr="00017C0A">
          <w:rPr>
            <w:rStyle w:val="af5"/>
            <w:noProof/>
          </w:rPr>
          <w:t>５．再委託に関する事項</w:t>
        </w:r>
        <w:r>
          <w:rPr>
            <w:noProof/>
            <w:webHidden/>
          </w:rPr>
          <w:tab/>
        </w:r>
        <w:r>
          <w:rPr>
            <w:noProof/>
            <w:webHidden/>
          </w:rPr>
          <w:fldChar w:fldCharType="begin"/>
        </w:r>
        <w:r>
          <w:rPr>
            <w:noProof/>
            <w:webHidden/>
          </w:rPr>
          <w:instrText xml:space="preserve"> PAGEREF _Toc75892905 \h </w:instrText>
        </w:r>
        <w:r>
          <w:rPr>
            <w:noProof/>
            <w:webHidden/>
          </w:rPr>
        </w:r>
        <w:r>
          <w:rPr>
            <w:rFonts w:hint="default"/>
            <w:noProof/>
            <w:webHidden/>
          </w:rPr>
          <w:fldChar w:fldCharType="separate"/>
        </w:r>
        <w:r w:rsidR="00D254D1">
          <w:rPr>
            <w:rFonts w:hint="default"/>
            <w:noProof/>
            <w:webHidden/>
          </w:rPr>
          <w:t>7</w:t>
        </w:r>
        <w:r>
          <w:rPr>
            <w:noProof/>
            <w:webHidden/>
          </w:rPr>
          <w:fldChar w:fldCharType="end"/>
        </w:r>
      </w:hyperlink>
    </w:p>
    <w:p w:rsidR="002C5E24" w:rsidRPr="00DC1CA4" w:rsidRDefault="002C5E24">
      <w:pPr>
        <w:pStyle w:val="21"/>
        <w:tabs>
          <w:tab w:val="right" w:leader="dot" w:pos="9560"/>
        </w:tabs>
        <w:ind w:left="242"/>
        <w:rPr>
          <w:rFonts w:ascii="游明朝" w:eastAsia="游明朝" w:hAnsi="游明朝" w:hint="default"/>
          <w:noProof/>
          <w:color w:val="auto"/>
          <w:kern w:val="2"/>
          <w:sz w:val="21"/>
          <w:szCs w:val="22"/>
        </w:rPr>
      </w:pPr>
      <w:hyperlink w:anchor="_Toc75892906" w:history="1">
        <w:r w:rsidRPr="00017C0A">
          <w:rPr>
            <w:rStyle w:val="af5"/>
            <w:noProof/>
          </w:rPr>
          <w:t>５．１再委託の制限及び再委託を認める場合の条件</w:t>
        </w:r>
        <w:r>
          <w:rPr>
            <w:noProof/>
            <w:webHidden/>
          </w:rPr>
          <w:tab/>
        </w:r>
        <w:r>
          <w:rPr>
            <w:noProof/>
            <w:webHidden/>
          </w:rPr>
          <w:fldChar w:fldCharType="begin"/>
        </w:r>
        <w:r>
          <w:rPr>
            <w:noProof/>
            <w:webHidden/>
          </w:rPr>
          <w:instrText xml:space="preserve"> PAGEREF _Toc75892906 \h </w:instrText>
        </w:r>
        <w:r>
          <w:rPr>
            <w:noProof/>
            <w:webHidden/>
          </w:rPr>
        </w:r>
        <w:r>
          <w:rPr>
            <w:rFonts w:hint="default"/>
            <w:noProof/>
            <w:webHidden/>
          </w:rPr>
          <w:fldChar w:fldCharType="separate"/>
        </w:r>
        <w:r w:rsidR="00D254D1">
          <w:rPr>
            <w:rFonts w:hint="default"/>
            <w:noProof/>
            <w:webHidden/>
          </w:rPr>
          <w:t>7</w:t>
        </w:r>
        <w:r>
          <w:rPr>
            <w:noProof/>
            <w:webHidden/>
          </w:rPr>
          <w:fldChar w:fldCharType="end"/>
        </w:r>
      </w:hyperlink>
    </w:p>
    <w:p w:rsidR="002C5E24" w:rsidRPr="00DC1CA4" w:rsidRDefault="002C5E24">
      <w:pPr>
        <w:pStyle w:val="21"/>
        <w:tabs>
          <w:tab w:val="right" w:leader="dot" w:pos="9560"/>
        </w:tabs>
        <w:ind w:left="242"/>
        <w:rPr>
          <w:rFonts w:ascii="游明朝" w:eastAsia="游明朝" w:hAnsi="游明朝" w:hint="default"/>
          <w:noProof/>
          <w:color w:val="auto"/>
          <w:kern w:val="2"/>
          <w:sz w:val="21"/>
          <w:szCs w:val="22"/>
        </w:rPr>
      </w:pPr>
      <w:hyperlink w:anchor="_Toc75892907" w:history="1">
        <w:r w:rsidRPr="00017C0A">
          <w:rPr>
            <w:rStyle w:val="af5"/>
            <w:noProof/>
          </w:rPr>
          <w:t>５．２承認手続</w:t>
        </w:r>
        <w:r>
          <w:rPr>
            <w:noProof/>
            <w:webHidden/>
          </w:rPr>
          <w:tab/>
        </w:r>
        <w:r>
          <w:rPr>
            <w:noProof/>
            <w:webHidden/>
          </w:rPr>
          <w:fldChar w:fldCharType="begin"/>
        </w:r>
        <w:r>
          <w:rPr>
            <w:noProof/>
            <w:webHidden/>
          </w:rPr>
          <w:instrText xml:space="preserve"> PAGEREF _Toc75892907 \h </w:instrText>
        </w:r>
        <w:r>
          <w:rPr>
            <w:noProof/>
            <w:webHidden/>
          </w:rPr>
        </w:r>
        <w:r>
          <w:rPr>
            <w:rFonts w:hint="default"/>
            <w:noProof/>
            <w:webHidden/>
          </w:rPr>
          <w:fldChar w:fldCharType="separate"/>
        </w:r>
        <w:r w:rsidR="00D254D1">
          <w:rPr>
            <w:rFonts w:hint="default"/>
            <w:noProof/>
            <w:webHidden/>
          </w:rPr>
          <w:t>8</w:t>
        </w:r>
        <w:r>
          <w:rPr>
            <w:noProof/>
            <w:webHidden/>
          </w:rPr>
          <w:fldChar w:fldCharType="end"/>
        </w:r>
      </w:hyperlink>
    </w:p>
    <w:p w:rsidR="002C5E24" w:rsidRPr="00DC1CA4" w:rsidRDefault="002C5E24">
      <w:pPr>
        <w:pStyle w:val="21"/>
        <w:tabs>
          <w:tab w:val="right" w:leader="dot" w:pos="9560"/>
        </w:tabs>
        <w:ind w:left="242"/>
        <w:rPr>
          <w:rFonts w:ascii="游明朝" w:eastAsia="游明朝" w:hAnsi="游明朝" w:hint="default"/>
          <w:noProof/>
          <w:color w:val="auto"/>
          <w:kern w:val="2"/>
          <w:sz w:val="21"/>
          <w:szCs w:val="22"/>
        </w:rPr>
      </w:pPr>
      <w:hyperlink w:anchor="_Toc75892908" w:history="1">
        <w:r w:rsidRPr="00017C0A">
          <w:rPr>
            <w:rStyle w:val="af5"/>
            <w:noProof/>
          </w:rPr>
          <w:t>５．３再委託先の契約違反等</w:t>
        </w:r>
        <w:r>
          <w:rPr>
            <w:noProof/>
            <w:webHidden/>
          </w:rPr>
          <w:tab/>
        </w:r>
        <w:r>
          <w:rPr>
            <w:noProof/>
            <w:webHidden/>
          </w:rPr>
          <w:fldChar w:fldCharType="begin"/>
        </w:r>
        <w:r>
          <w:rPr>
            <w:noProof/>
            <w:webHidden/>
          </w:rPr>
          <w:instrText xml:space="preserve"> PAGEREF _Toc75892908 \h </w:instrText>
        </w:r>
        <w:r>
          <w:rPr>
            <w:noProof/>
            <w:webHidden/>
          </w:rPr>
        </w:r>
        <w:r>
          <w:rPr>
            <w:rFonts w:hint="default"/>
            <w:noProof/>
            <w:webHidden/>
          </w:rPr>
          <w:fldChar w:fldCharType="separate"/>
        </w:r>
        <w:r w:rsidR="00D254D1">
          <w:rPr>
            <w:rFonts w:hint="default"/>
            <w:noProof/>
            <w:webHidden/>
          </w:rPr>
          <w:t>8</w:t>
        </w:r>
        <w:r>
          <w:rPr>
            <w:noProof/>
            <w:webHidden/>
          </w:rPr>
          <w:fldChar w:fldCharType="end"/>
        </w:r>
      </w:hyperlink>
    </w:p>
    <w:p w:rsidR="002C5E24" w:rsidRPr="00DC1CA4" w:rsidRDefault="002C5E24" w:rsidP="002C5E24">
      <w:pPr>
        <w:pStyle w:val="11"/>
        <w:rPr>
          <w:rFonts w:ascii="游明朝" w:eastAsia="游明朝" w:hAnsi="游明朝" w:hint="default"/>
          <w:noProof/>
          <w:color w:val="auto"/>
          <w:kern w:val="2"/>
          <w:sz w:val="21"/>
          <w:szCs w:val="22"/>
        </w:rPr>
      </w:pPr>
      <w:hyperlink w:anchor="_Toc75892909" w:history="1">
        <w:r w:rsidRPr="00017C0A">
          <w:rPr>
            <w:rStyle w:val="af5"/>
            <w:noProof/>
          </w:rPr>
          <w:t>６．その他特記事項</w:t>
        </w:r>
        <w:r>
          <w:rPr>
            <w:noProof/>
            <w:webHidden/>
          </w:rPr>
          <w:tab/>
        </w:r>
        <w:r>
          <w:rPr>
            <w:noProof/>
            <w:webHidden/>
          </w:rPr>
          <w:fldChar w:fldCharType="begin"/>
        </w:r>
        <w:r>
          <w:rPr>
            <w:noProof/>
            <w:webHidden/>
          </w:rPr>
          <w:instrText xml:space="preserve"> PAGEREF _Toc75892909 \h </w:instrText>
        </w:r>
        <w:r>
          <w:rPr>
            <w:noProof/>
            <w:webHidden/>
          </w:rPr>
        </w:r>
        <w:r>
          <w:rPr>
            <w:rFonts w:hint="default"/>
            <w:noProof/>
            <w:webHidden/>
          </w:rPr>
          <w:fldChar w:fldCharType="separate"/>
        </w:r>
        <w:r w:rsidR="00D254D1">
          <w:rPr>
            <w:rFonts w:hint="default"/>
            <w:noProof/>
            <w:webHidden/>
          </w:rPr>
          <w:t>8</w:t>
        </w:r>
        <w:r>
          <w:rPr>
            <w:noProof/>
            <w:webHidden/>
          </w:rPr>
          <w:fldChar w:fldCharType="end"/>
        </w:r>
      </w:hyperlink>
    </w:p>
    <w:p w:rsidR="002C5E24" w:rsidRPr="00DC1CA4" w:rsidRDefault="002C5E24" w:rsidP="002C5E24">
      <w:pPr>
        <w:pStyle w:val="11"/>
        <w:rPr>
          <w:rFonts w:ascii="游明朝" w:eastAsia="游明朝" w:hAnsi="游明朝" w:hint="default"/>
          <w:noProof/>
          <w:color w:val="auto"/>
          <w:kern w:val="2"/>
          <w:sz w:val="21"/>
          <w:szCs w:val="22"/>
        </w:rPr>
      </w:pPr>
      <w:hyperlink w:anchor="_Toc75892910" w:history="1">
        <w:r w:rsidRPr="00017C0A">
          <w:rPr>
            <w:rStyle w:val="af5"/>
            <w:noProof/>
          </w:rPr>
          <w:t>７．参考資料</w:t>
        </w:r>
        <w:r>
          <w:rPr>
            <w:noProof/>
            <w:webHidden/>
          </w:rPr>
          <w:tab/>
        </w:r>
        <w:r>
          <w:rPr>
            <w:noProof/>
            <w:webHidden/>
          </w:rPr>
          <w:fldChar w:fldCharType="begin"/>
        </w:r>
        <w:r>
          <w:rPr>
            <w:noProof/>
            <w:webHidden/>
          </w:rPr>
          <w:instrText xml:space="preserve"> PAGEREF _Toc75892910 \h </w:instrText>
        </w:r>
        <w:r>
          <w:rPr>
            <w:noProof/>
            <w:webHidden/>
          </w:rPr>
        </w:r>
        <w:r>
          <w:rPr>
            <w:rFonts w:hint="default"/>
            <w:noProof/>
            <w:webHidden/>
          </w:rPr>
          <w:fldChar w:fldCharType="separate"/>
        </w:r>
        <w:r w:rsidR="00D254D1">
          <w:rPr>
            <w:rFonts w:hint="default"/>
            <w:noProof/>
            <w:webHidden/>
          </w:rPr>
          <w:t>9</w:t>
        </w:r>
        <w:r>
          <w:rPr>
            <w:noProof/>
            <w:webHidden/>
          </w:rPr>
          <w:fldChar w:fldCharType="end"/>
        </w:r>
      </w:hyperlink>
    </w:p>
    <w:p w:rsidR="0005754D" w:rsidRDefault="00ED389F" w:rsidP="008608D4">
      <w:pPr>
        <w:spacing w:line="360" w:lineRule="auto"/>
        <w:ind w:leftChars="99" w:left="240"/>
        <w:rPr>
          <w:rFonts w:hint="default"/>
        </w:rPr>
        <w:sectPr w:rsidR="0005754D" w:rsidSect="00841F74">
          <w:headerReference w:type="default" r:id="rId7"/>
          <w:footerReference w:type="even" r:id="rId8"/>
          <w:footerReference w:type="default" r:id="rId9"/>
          <w:footnotePr>
            <w:numRestart w:val="eachPage"/>
          </w:footnotePr>
          <w:endnotePr>
            <w:numFmt w:val="decimal"/>
          </w:endnotePr>
          <w:pgSz w:w="11906" w:h="16838" w:code="9"/>
          <w:pgMar w:top="1134" w:right="1168" w:bottom="1134" w:left="1168" w:header="1134" w:footer="340" w:gutter="0"/>
          <w:pgNumType w:start="1"/>
          <w:cols w:space="720"/>
          <w:docGrid w:type="linesAndChars" w:linePitch="329" w:charSpace="461"/>
        </w:sectPr>
      </w:pPr>
      <w:r>
        <w:rPr>
          <w:rFonts w:hint="default"/>
        </w:rPr>
        <w:fldChar w:fldCharType="end"/>
      </w:r>
    </w:p>
    <w:p w:rsidR="00594522" w:rsidRDefault="00FC15E2" w:rsidP="00066F25">
      <w:pPr>
        <w:pStyle w:val="1"/>
        <w:rPr>
          <w:rFonts w:hint="default"/>
        </w:rPr>
      </w:pPr>
      <w:bookmarkStart w:id="1" w:name="_Toc75892888"/>
      <w:r>
        <w:lastRenderedPageBreak/>
        <w:t>１．調達の概要</w:t>
      </w:r>
      <w:bookmarkEnd w:id="1"/>
    </w:p>
    <w:p w:rsidR="00FC15E2" w:rsidRDefault="00FC15E2" w:rsidP="00066F25">
      <w:pPr>
        <w:pStyle w:val="2"/>
        <w:rPr>
          <w:rFonts w:hint="default"/>
        </w:rPr>
      </w:pPr>
      <w:bookmarkStart w:id="2" w:name="_Toc75892889"/>
      <w:r>
        <w:t>１．１調達件名</w:t>
      </w:r>
      <w:bookmarkEnd w:id="2"/>
    </w:p>
    <w:p w:rsidR="00C32523" w:rsidRDefault="00C32523" w:rsidP="008608D4">
      <w:pPr>
        <w:ind w:leftChars="100" w:left="242"/>
        <w:jc w:val="left"/>
        <w:rPr>
          <w:rFonts w:ascii="ＭＳ ゴシック" w:hAnsi="ＭＳ ゴシック" w:hint="default"/>
          <w:szCs w:val="24"/>
        </w:rPr>
      </w:pPr>
      <w:r w:rsidRPr="00C32523">
        <w:rPr>
          <w:rFonts w:ascii="ＭＳ ゴシック" w:hAnsi="ＭＳ ゴシック"/>
          <w:szCs w:val="24"/>
        </w:rPr>
        <w:t>緊急避妊薬に関する海外実態調査事業</w:t>
      </w:r>
      <w:r>
        <w:rPr>
          <w:rFonts w:ascii="ＭＳ ゴシック" w:hAnsi="ＭＳ ゴシック"/>
          <w:szCs w:val="24"/>
        </w:rPr>
        <w:t xml:space="preserve">　</w:t>
      </w:r>
      <w:r w:rsidRPr="00C32523">
        <w:rPr>
          <w:rFonts w:ascii="ＭＳ ゴシック" w:hAnsi="ＭＳ ゴシック"/>
          <w:szCs w:val="24"/>
        </w:rPr>
        <w:t>一式</w:t>
      </w:r>
    </w:p>
    <w:p w:rsidR="00834BF6" w:rsidRPr="00E665DA" w:rsidRDefault="00834BF6" w:rsidP="00066F25">
      <w:pPr>
        <w:ind w:leftChars="100" w:left="242"/>
        <w:jc w:val="left"/>
        <w:rPr>
          <w:rFonts w:ascii="ＭＳ ゴシック" w:hAnsi="ＭＳ ゴシック"/>
          <w:szCs w:val="24"/>
        </w:rPr>
      </w:pPr>
    </w:p>
    <w:p w:rsidR="00EE0E52" w:rsidRPr="00EC09C0" w:rsidRDefault="00EE0E52" w:rsidP="00066F25">
      <w:pPr>
        <w:pStyle w:val="2"/>
        <w:rPr>
          <w:rFonts w:hint="default"/>
        </w:rPr>
      </w:pPr>
      <w:bookmarkStart w:id="3" w:name="_Toc75892890"/>
      <w:r w:rsidRPr="00EC09C0">
        <w:rPr>
          <w:rFonts w:hint="default"/>
        </w:rPr>
        <w:t>１．</w:t>
      </w:r>
      <w:r w:rsidR="00FC15E2">
        <w:t>２</w:t>
      </w:r>
      <w:r w:rsidRPr="00EC09C0">
        <w:rPr>
          <w:rFonts w:hint="default"/>
        </w:rPr>
        <w:t>目的</w:t>
      </w:r>
      <w:r w:rsidR="00FC15E2">
        <w:t>及び期待する効果</w:t>
      </w:r>
      <w:bookmarkEnd w:id="3"/>
    </w:p>
    <w:p w:rsidR="007E1298" w:rsidRDefault="00C7382D" w:rsidP="008608D4">
      <w:pPr>
        <w:ind w:firstLineChars="100" w:firstLine="242"/>
        <w:jc w:val="left"/>
        <w:rPr>
          <w:rFonts w:ascii="ＭＳ ゴシック" w:hAnsi="ＭＳ ゴシック" w:hint="default"/>
          <w:szCs w:val="24"/>
        </w:rPr>
      </w:pPr>
      <w:r>
        <w:rPr>
          <w:rFonts w:ascii="ＭＳ ゴシック" w:hAnsi="ＭＳ ゴシック"/>
          <w:szCs w:val="24"/>
        </w:rPr>
        <w:t>緊急避妊薬については、現在のところ、わが国では、医師の処方箋が必要な医療用医薬品であるが、アクセス向上の観点から、医師の処方箋なしで薬局等</w:t>
      </w:r>
      <w:r w:rsidR="0054696F">
        <w:rPr>
          <w:rFonts w:ascii="ＭＳ ゴシック" w:hAnsi="ＭＳ ゴシック"/>
          <w:szCs w:val="24"/>
        </w:rPr>
        <w:t>において</w:t>
      </w:r>
      <w:r>
        <w:rPr>
          <w:rFonts w:ascii="ＭＳ ゴシック" w:hAnsi="ＭＳ ゴシック"/>
          <w:szCs w:val="24"/>
        </w:rPr>
        <w:t>購入できるようすることの要望を踏まえ、医療用医薬品から要指導・一般用医薬品への転用（いわゆるスイッチOTC化）の検討がなされてきた。具体的には、2017年に医療用から要指導・一般用への転用に関する評価検討会議において、スイッチOTC化に係る検討がなされたが、複数の課題が指摘され、スイッチOTC化は時期尚早と結論づけられた。</w:t>
      </w:r>
    </w:p>
    <w:p w:rsidR="00BD3DAF" w:rsidRPr="00EC09C0" w:rsidRDefault="007E1298" w:rsidP="008608D4">
      <w:pPr>
        <w:ind w:firstLineChars="100" w:firstLine="242"/>
        <w:rPr>
          <w:rFonts w:ascii="ＭＳ ゴシック" w:hAnsi="ＭＳ ゴシック"/>
          <w:szCs w:val="24"/>
        </w:rPr>
      </w:pPr>
      <w:r>
        <w:rPr>
          <w:rFonts w:ascii="ＭＳ ゴシック" w:hAnsi="ＭＳ ゴシック"/>
          <w:szCs w:val="24"/>
        </w:rPr>
        <w:t>しかしながら、</w:t>
      </w:r>
      <w:r w:rsidR="00C7382D">
        <w:rPr>
          <w:rFonts w:ascii="ＭＳ ゴシック" w:hAnsi="ＭＳ ゴシック"/>
          <w:szCs w:val="24"/>
        </w:rPr>
        <w:t>評価検討会議において指摘された課題に対する対応が各方面でなされる一方で、スイッチOTC化を求める市民プロジェクトが立ち上がるなど</w:t>
      </w:r>
      <w:r w:rsidR="00A340D5">
        <w:rPr>
          <w:rFonts w:ascii="ＭＳ ゴシック" w:hAnsi="ＭＳ ゴシック"/>
          <w:szCs w:val="24"/>
        </w:rPr>
        <w:t>要望の動きが</w:t>
      </w:r>
      <w:r>
        <w:rPr>
          <w:rFonts w:ascii="ＭＳ ゴシック" w:hAnsi="ＭＳ ゴシック"/>
          <w:szCs w:val="24"/>
        </w:rPr>
        <w:t>さらに</w:t>
      </w:r>
      <w:r w:rsidR="00A340D5">
        <w:rPr>
          <w:rFonts w:ascii="ＭＳ ゴシック" w:hAnsi="ＭＳ ゴシック"/>
          <w:szCs w:val="24"/>
        </w:rPr>
        <w:t>活発化し、令和２年12月には、第５次男女共同参画基本計画において、処方箋なしに緊急避妊薬を利用できるよう検討することが盛り込まれた。</w:t>
      </w:r>
    </w:p>
    <w:p w:rsidR="0013298F" w:rsidRPr="00EC09C0" w:rsidRDefault="007E1298" w:rsidP="008608D4">
      <w:pPr>
        <w:ind w:firstLineChars="100" w:firstLine="242"/>
        <w:rPr>
          <w:rFonts w:ascii="ＭＳ ゴシック" w:hAnsi="ＭＳ ゴシック" w:hint="default"/>
          <w:szCs w:val="24"/>
        </w:rPr>
      </w:pPr>
      <w:r>
        <w:rPr>
          <w:rFonts w:ascii="ＭＳ ゴシック" w:hAnsi="ＭＳ ゴシック"/>
          <w:szCs w:val="24"/>
        </w:rPr>
        <w:t>そこで</w:t>
      </w:r>
      <w:r w:rsidR="00A340D5">
        <w:rPr>
          <w:rFonts w:ascii="ＭＳ ゴシック" w:hAnsi="ＭＳ ゴシック"/>
          <w:szCs w:val="24"/>
        </w:rPr>
        <w:t>、</w:t>
      </w:r>
      <w:r w:rsidR="009C12FC">
        <w:rPr>
          <w:rFonts w:ascii="ＭＳ ゴシック" w:hAnsi="ＭＳ ゴシック"/>
          <w:szCs w:val="24"/>
        </w:rPr>
        <w:t>世界</w:t>
      </w:r>
      <w:r w:rsidR="00240512">
        <w:rPr>
          <w:rFonts w:ascii="ＭＳ ゴシック" w:hAnsi="ＭＳ ゴシック"/>
          <w:szCs w:val="24"/>
        </w:rPr>
        <w:t>約</w:t>
      </w:r>
      <w:r w:rsidR="009C12FC">
        <w:rPr>
          <w:rFonts w:ascii="ＭＳ ゴシック" w:hAnsi="ＭＳ ゴシック"/>
          <w:szCs w:val="24"/>
        </w:rPr>
        <w:t>90</w:t>
      </w:r>
      <w:r w:rsidR="00240512">
        <w:rPr>
          <w:rFonts w:ascii="ＭＳ ゴシック" w:hAnsi="ＭＳ ゴシック"/>
          <w:szCs w:val="24"/>
        </w:rPr>
        <w:t>の</w:t>
      </w:r>
      <w:r w:rsidR="009C12FC">
        <w:rPr>
          <w:rFonts w:ascii="ＭＳ ゴシック" w:hAnsi="ＭＳ ゴシック"/>
          <w:szCs w:val="24"/>
        </w:rPr>
        <w:t>国</w:t>
      </w:r>
      <w:r w:rsidR="00240512">
        <w:rPr>
          <w:rFonts w:ascii="ＭＳ ゴシック" w:hAnsi="ＭＳ ゴシック"/>
          <w:szCs w:val="24"/>
        </w:rPr>
        <w:t>・地域</w:t>
      </w:r>
      <w:r w:rsidR="00A340D5">
        <w:rPr>
          <w:rFonts w:ascii="ＭＳ ゴシック" w:hAnsi="ＭＳ ゴシック"/>
          <w:szCs w:val="24"/>
        </w:rPr>
        <w:t>において、医師の処方箋なしに薬局等で緊急避妊薬が購入可能と</w:t>
      </w:r>
      <w:r w:rsidR="009C12FC">
        <w:rPr>
          <w:rFonts w:ascii="ＭＳ ゴシック" w:hAnsi="ＭＳ ゴシック"/>
          <w:szCs w:val="24"/>
        </w:rPr>
        <w:t>言われている</w:t>
      </w:r>
      <w:r w:rsidR="00A340D5">
        <w:rPr>
          <w:rFonts w:ascii="ＭＳ ゴシック" w:hAnsi="ＭＳ ゴシック"/>
          <w:szCs w:val="24"/>
        </w:rPr>
        <w:t>ことを踏まえ、そのような国々</w:t>
      </w:r>
      <w:r w:rsidR="009B7D8D">
        <w:rPr>
          <w:rFonts w:ascii="ＭＳ ゴシック" w:hAnsi="ＭＳ ゴシック"/>
          <w:szCs w:val="24"/>
        </w:rPr>
        <w:t>ではどのような背景・事情により緊急避妊薬が処方箋なしに購入可能となっているのか、処方箋なしに購入可能とするためにはどのような方法・対応が必要であるか、処方箋なしに購入可能とすることによりどのような効果・影響が認められているかなどの詳細な情報</w:t>
      </w:r>
      <w:r w:rsidR="006A5B42">
        <w:rPr>
          <w:rFonts w:ascii="ＭＳ ゴシック" w:hAnsi="ＭＳ ゴシック"/>
          <w:szCs w:val="24"/>
        </w:rPr>
        <w:t>及び我が国と同様に医師の処方箋が必要な国の情報</w:t>
      </w:r>
      <w:r w:rsidR="009B7D8D">
        <w:rPr>
          <w:rFonts w:ascii="ＭＳ ゴシック" w:hAnsi="ＭＳ ゴシック"/>
          <w:szCs w:val="24"/>
        </w:rPr>
        <w:t>は、わが国における緊急避妊薬の取扱いを検討する上で、非常に貴重な情報となる</w:t>
      </w:r>
      <w:r w:rsidR="006A5B42">
        <w:rPr>
          <w:rFonts w:ascii="ＭＳ ゴシック" w:hAnsi="ＭＳ ゴシック"/>
          <w:szCs w:val="24"/>
        </w:rPr>
        <w:t>ことから、</w:t>
      </w:r>
      <w:r w:rsidR="00A340D5">
        <w:rPr>
          <w:rFonts w:ascii="ＭＳ ゴシック" w:hAnsi="ＭＳ ゴシック"/>
          <w:szCs w:val="24"/>
        </w:rPr>
        <w:t>緊急避妊薬のスイッチOTC化</w:t>
      </w:r>
      <w:r w:rsidR="009B7D8D">
        <w:rPr>
          <w:rFonts w:ascii="ＭＳ ゴシック" w:hAnsi="ＭＳ ゴシック"/>
          <w:szCs w:val="24"/>
        </w:rPr>
        <w:t>の再</w:t>
      </w:r>
      <w:r w:rsidR="00A340D5">
        <w:rPr>
          <w:rFonts w:ascii="ＭＳ ゴシック" w:hAnsi="ＭＳ ゴシック"/>
          <w:szCs w:val="24"/>
        </w:rPr>
        <w:t>検討</w:t>
      </w:r>
      <w:r w:rsidR="009B7D8D">
        <w:rPr>
          <w:rFonts w:ascii="ＭＳ ゴシック" w:hAnsi="ＭＳ ゴシック"/>
          <w:szCs w:val="24"/>
        </w:rPr>
        <w:t>に資する</w:t>
      </w:r>
      <w:r>
        <w:rPr>
          <w:rFonts w:ascii="ＭＳ ゴシック" w:hAnsi="ＭＳ ゴシック"/>
          <w:szCs w:val="24"/>
        </w:rPr>
        <w:t>ため</w:t>
      </w:r>
      <w:r w:rsidR="00A340D5">
        <w:rPr>
          <w:rFonts w:ascii="ＭＳ ゴシック" w:hAnsi="ＭＳ ゴシック"/>
          <w:szCs w:val="24"/>
        </w:rPr>
        <w:t>、</w:t>
      </w:r>
      <w:r w:rsidR="009B7D8D">
        <w:rPr>
          <w:rFonts w:ascii="ＭＳ ゴシック" w:hAnsi="ＭＳ ゴシック"/>
          <w:szCs w:val="24"/>
        </w:rPr>
        <w:t>諸外国における緊急避妊薬</w:t>
      </w:r>
      <w:r>
        <w:rPr>
          <w:rFonts w:ascii="ＭＳ ゴシック" w:hAnsi="ＭＳ ゴシック"/>
          <w:szCs w:val="24"/>
        </w:rPr>
        <w:t>のあり方</w:t>
      </w:r>
      <w:r w:rsidR="009B7D8D">
        <w:rPr>
          <w:rFonts w:ascii="ＭＳ ゴシック" w:hAnsi="ＭＳ ゴシック"/>
          <w:szCs w:val="24"/>
        </w:rPr>
        <w:t>とその周辺情報を詳細に調査するものである。</w:t>
      </w:r>
    </w:p>
    <w:p w:rsidR="003A5286" w:rsidRDefault="003A5286">
      <w:pPr>
        <w:rPr>
          <w:rFonts w:ascii="ＭＳ ゴシック" w:hAnsi="ＭＳ ゴシック" w:hint="default"/>
          <w:szCs w:val="24"/>
        </w:rPr>
      </w:pPr>
    </w:p>
    <w:p w:rsidR="007F0D69" w:rsidRDefault="002B3233" w:rsidP="00066F25">
      <w:pPr>
        <w:pStyle w:val="2"/>
        <w:rPr>
          <w:rFonts w:hint="default"/>
        </w:rPr>
      </w:pPr>
      <w:bookmarkStart w:id="4" w:name="_Toc75892891"/>
      <w:r>
        <w:t>１．３</w:t>
      </w:r>
      <w:r w:rsidR="003A5286">
        <w:t>用語の定義</w:t>
      </w:r>
      <w:bookmarkEnd w:id="4"/>
    </w:p>
    <w:p w:rsidR="002B3233" w:rsidRDefault="002B3233" w:rsidP="00066F25">
      <w:pPr>
        <w:ind w:leftChars="100" w:left="242"/>
        <w:rPr>
          <w:rFonts w:ascii="ＭＳ ゴシック" w:hAnsi="ＭＳ ゴシック" w:hint="default"/>
          <w:szCs w:val="24"/>
        </w:rPr>
      </w:pPr>
      <w:r>
        <w:rPr>
          <w:rFonts w:ascii="ＭＳ ゴシック" w:hAnsi="ＭＳ ゴシック"/>
          <w:szCs w:val="24"/>
        </w:rPr>
        <w:t>本仕様書に係る用語の定義を以下に示す。</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1843"/>
        <w:gridCol w:w="6823"/>
        <w:tblGridChange w:id="5">
          <w:tblGrid>
            <w:gridCol w:w="514"/>
            <w:gridCol w:w="1843"/>
            <w:gridCol w:w="6823"/>
          </w:tblGrid>
        </w:tblGridChange>
      </w:tblGrid>
      <w:tr w:rsidR="00BB3DA9" w:rsidRPr="002B3233" w:rsidTr="008608D4">
        <w:trPr>
          <w:trHeight w:val="276"/>
          <w:jc w:val="center"/>
        </w:trPr>
        <w:tc>
          <w:tcPr>
            <w:tcW w:w="5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3233" w:rsidRPr="002B3233" w:rsidRDefault="002B3233" w:rsidP="00BB3DA9">
            <w:pPr>
              <w:overflowPunct/>
              <w:jc w:val="center"/>
              <w:textAlignment w:val="auto"/>
              <w:rPr>
                <w:rFonts w:ascii="ＭＳ 明朝" w:eastAsia="ＭＳ 明朝" w:hAnsi="ＭＳ 明朝" w:hint="default"/>
                <w:color w:val="auto"/>
                <w:kern w:val="2"/>
                <w:sz w:val="21"/>
                <w:szCs w:val="21"/>
              </w:rPr>
            </w:pPr>
            <w:r w:rsidRPr="002B3233">
              <w:rPr>
                <w:rFonts w:ascii="ＭＳ 明朝" w:eastAsia="ＭＳ 明朝" w:hAnsi="ＭＳ 明朝"/>
                <w:color w:val="auto"/>
                <w:kern w:val="2"/>
                <w:sz w:val="21"/>
                <w:szCs w:val="21"/>
              </w:rPr>
              <w:t>No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3233" w:rsidRPr="002B3233" w:rsidRDefault="002B3233" w:rsidP="00BB3DA9">
            <w:pPr>
              <w:overflowPunct/>
              <w:jc w:val="center"/>
              <w:textAlignment w:val="auto"/>
              <w:rPr>
                <w:rFonts w:ascii="ＭＳ 明朝" w:eastAsia="ＭＳ 明朝" w:hAnsi="ＭＳ 明朝"/>
                <w:color w:val="auto"/>
                <w:kern w:val="2"/>
                <w:sz w:val="21"/>
                <w:szCs w:val="21"/>
              </w:rPr>
            </w:pPr>
            <w:r w:rsidRPr="002B3233">
              <w:rPr>
                <w:rFonts w:ascii="ＭＳ 明朝" w:eastAsia="ＭＳ 明朝" w:hAnsi="ＭＳ 明朝"/>
                <w:color w:val="auto"/>
                <w:kern w:val="2"/>
                <w:sz w:val="21"/>
                <w:szCs w:val="21"/>
              </w:rPr>
              <w:t>用語</w:t>
            </w:r>
          </w:p>
        </w:tc>
        <w:tc>
          <w:tcPr>
            <w:tcW w:w="6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3233" w:rsidRPr="002B3233" w:rsidRDefault="002B3233" w:rsidP="00BB3DA9">
            <w:pPr>
              <w:overflowPunct/>
              <w:jc w:val="center"/>
              <w:textAlignment w:val="auto"/>
              <w:rPr>
                <w:rFonts w:ascii="ＭＳ 明朝" w:eastAsia="ＭＳ 明朝" w:hAnsi="ＭＳ 明朝"/>
                <w:color w:val="auto"/>
                <w:kern w:val="2"/>
                <w:sz w:val="21"/>
                <w:szCs w:val="21"/>
              </w:rPr>
            </w:pPr>
            <w:r w:rsidRPr="002B3233">
              <w:rPr>
                <w:rFonts w:ascii="ＭＳ 明朝" w:eastAsia="ＭＳ 明朝" w:hAnsi="ＭＳ 明朝"/>
                <w:color w:val="auto"/>
                <w:kern w:val="2"/>
                <w:sz w:val="21"/>
                <w:szCs w:val="21"/>
              </w:rPr>
              <w:t>内容</w:t>
            </w:r>
          </w:p>
        </w:tc>
      </w:tr>
      <w:tr w:rsidR="00BB3DA9" w:rsidRPr="002B3233" w:rsidTr="008608D4">
        <w:trPr>
          <w:jc w:val="center"/>
        </w:trPr>
        <w:tc>
          <w:tcPr>
            <w:tcW w:w="514" w:type="dxa"/>
            <w:tcBorders>
              <w:top w:val="single" w:sz="4" w:space="0" w:color="auto"/>
              <w:left w:val="single" w:sz="4" w:space="0" w:color="auto"/>
              <w:bottom w:val="single" w:sz="4" w:space="0" w:color="auto"/>
              <w:right w:val="single" w:sz="4" w:space="0" w:color="auto"/>
            </w:tcBorders>
            <w:shd w:val="clear" w:color="auto" w:fill="auto"/>
            <w:hideMark/>
          </w:tcPr>
          <w:p w:rsidR="002B3233" w:rsidRPr="002B3233" w:rsidRDefault="002B3233" w:rsidP="00BB3DA9">
            <w:pPr>
              <w:overflowPunct/>
              <w:jc w:val="center"/>
              <w:textAlignment w:val="auto"/>
              <w:rPr>
                <w:rFonts w:ascii="ＭＳ 明朝" w:eastAsia="ＭＳ 明朝" w:hAnsi="ＭＳ 明朝"/>
                <w:color w:val="auto"/>
                <w:kern w:val="2"/>
                <w:sz w:val="21"/>
                <w:szCs w:val="21"/>
              </w:rPr>
            </w:pPr>
            <w:r w:rsidRPr="002B3233">
              <w:rPr>
                <w:rFonts w:ascii="ＭＳ 明朝" w:eastAsia="ＭＳ 明朝" w:hAnsi="ＭＳ 明朝"/>
                <w:color w:val="auto"/>
                <w:kern w:val="2"/>
                <w:sz w:val="21"/>
                <w:szCs w:val="21"/>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B3233" w:rsidRPr="002B3233" w:rsidRDefault="003A5286" w:rsidP="00BB3DA9">
            <w:pPr>
              <w:overflowPunct/>
              <w:textAlignment w:val="auto"/>
              <w:rPr>
                <w:rFonts w:ascii="ＭＳ 明朝" w:eastAsia="ＭＳ 明朝" w:hAnsi="ＭＳ 明朝"/>
                <w:color w:val="auto"/>
                <w:kern w:val="2"/>
                <w:sz w:val="21"/>
                <w:szCs w:val="21"/>
              </w:rPr>
            </w:pPr>
            <w:r w:rsidRPr="00BB3DA9">
              <w:rPr>
                <w:rFonts w:ascii="ＭＳ 明朝" w:eastAsia="ＭＳ 明朝" w:hAnsi="ＭＳ 明朝"/>
                <w:color w:val="auto"/>
                <w:kern w:val="2"/>
                <w:sz w:val="21"/>
                <w:szCs w:val="21"/>
              </w:rPr>
              <w:t>スイッチOTC</w:t>
            </w:r>
            <w:r w:rsidR="00066F25">
              <w:rPr>
                <w:rFonts w:ascii="ＭＳ 明朝" w:eastAsia="ＭＳ 明朝" w:hAnsi="ＭＳ 明朝"/>
                <w:color w:val="auto"/>
                <w:kern w:val="2"/>
                <w:sz w:val="21"/>
                <w:szCs w:val="21"/>
              </w:rPr>
              <w:t>化</w:t>
            </w:r>
          </w:p>
        </w:tc>
        <w:tc>
          <w:tcPr>
            <w:tcW w:w="6823" w:type="dxa"/>
            <w:tcBorders>
              <w:top w:val="single" w:sz="4" w:space="0" w:color="auto"/>
              <w:left w:val="single" w:sz="4" w:space="0" w:color="auto"/>
              <w:bottom w:val="single" w:sz="4" w:space="0" w:color="auto"/>
              <w:right w:val="single" w:sz="4" w:space="0" w:color="auto"/>
            </w:tcBorders>
            <w:shd w:val="clear" w:color="auto" w:fill="auto"/>
          </w:tcPr>
          <w:p w:rsidR="002B3233" w:rsidRPr="002B3233" w:rsidRDefault="007E1298" w:rsidP="00BB3DA9">
            <w:pPr>
              <w:overflowPunct/>
              <w:ind w:firstLineChars="100" w:firstLine="212"/>
              <w:textAlignment w:val="auto"/>
              <w:rPr>
                <w:rFonts w:ascii="ＭＳ 明朝" w:eastAsia="ＭＳ 明朝" w:hAnsi="ＭＳ 明朝"/>
                <w:color w:val="auto"/>
                <w:kern w:val="2"/>
                <w:sz w:val="21"/>
                <w:szCs w:val="21"/>
              </w:rPr>
            </w:pPr>
            <w:r>
              <w:rPr>
                <w:rFonts w:ascii="ＭＳ 明朝" w:eastAsia="ＭＳ 明朝" w:hAnsi="ＭＳ 明朝"/>
                <w:color w:val="auto"/>
                <w:kern w:val="2"/>
                <w:sz w:val="21"/>
                <w:szCs w:val="21"/>
              </w:rPr>
              <w:t>医療用医薬品を</w:t>
            </w:r>
            <w:r w:rsidRPr="007E1298">
              <w:rPr>
                <w:rFonts w:ascii="ＭＳ 明朝" w:eastAsia="ＭＳ 明朝" w:hAnsi="ＭＳ 明朝"/>
                <w:color w:val="auto"/>
                <w:kern w:val="2"/>
                <w:sz w:val="21"/>
                <w:szCs w:val="21"/>
              </w:rPr>
              <w:t>要指導・一般用医薬品</w:t>
            </w:r>
            <w:r>
              <w:rPr>
                <w:rFonts w:ascii="ＭＳ 明朝" w:eastAsia="ＭＳ 明朝" w:hAnsi="ＭＳ 明朝"/>
                <w:color w:val="auto"/>
                <w:kern w:val="2"/>
                <w:sz w:val="21"/>
                <w:szCs w:val="21"/>
              </w:rPr>
              <w:t>に転用すること。</w:t>
            </w:r>
          </w:p>
        </w:tc>
      </w:tr>
      <w:tr w:rsidR="00BB3DA9" w:rsidRPr="002B3233" w:rsidTr="008608D4">
        <w:trPr>
          <w:trHeight w:val="276"/>
          <w:jc w:val="center"/>
        </w:trPr>
        <w:tc>
          <w:tcPr>
            <w:tcW w:w="514" w:type="dxa"/>
            <w:tcBorders>
              <w:top w:val="single" w:sz="4" w:space="0" w:color="auto"/>
              <w:left w:val="single" w:sz="4" w:space="0" w:color="auto"/>
              <w:bottom w:val="single" w:sz="4" w:space="0" w:color="auto"/>
              <w:right w:val="single" w:sz="4" w:space="0" w:color="auto"/>
            </w:tcBorders>
            <w:shd w:val="clear" w:color="auto" w:fill="auto"/>
            <w:hideMark/>
          </w:tcPr>
          <w:p w:rsidR="002B3233" w:rsidRPr="002B3233" w:rsidRDefault="002B3233" w:rsidP="00BB3DA9">
            <w:pPr>
              <w:overflowPunct/>
              <w:jc w:val="center"/>
              <w:textAlignment w:val="auto"/>
              <w:rPr>
                <w:rFonts w:ascii="ＭＳ 明朝" w:eastAsia="ＭＳ 明朝" w:hAnsi="ＭＳ 明朝"/>
                <w:color w:val="auto"/>
                <w:kern w:val="2"/>
                <w:sz w:val="21"/>
                <w:szCs w:val="21"/>
              </w:rPr>
            </w:pPr>
            <w:r w:rsidRPr="002B3233">
              <w:rPr>
                <w:rFonts w:ascii="ＭＳ 明朝" w:eastAsia="ＭＳ 明朝" w:hAnsi="ＭＳ 明朝"/>
                <w:color w:val="auto"/>
                <w:kern w:val="2"/>
                <w:sz w:val="21"/>
                <w:szCs w:val="21"/>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B3233" w:rsidRPr="002B3233" w:rsidRDefault="003A5286" w:rsidP="00BB3DA9">
            <w:pPr>
              <w:overflowPunct/>
              <w:textAlignment w:val="auto"/>
              <w:rPr>
                <w:rFonts w:ascii="ＭＳ 明朝" w:eastAsia="ＭＳ 明朝" w:hAnsi="ＭＳ 明朝"/>
                <w:color w:val="auto"/>
                <w:kern w:val="2"/>
                <w:sz w:val="21"/>
                <w:szCs w:val="21"/>
                <w:highlight w:val="yellow"/>
              </w:rPr>
            </w:pPr>
            <w:r w:rsidRPr="00BB3DA9">
              <w:rPr>
                <w:rFonts w:ascii="ＭＳ 明朝" w:eastAsia="ＭＳ 明朝" w:hAnsi="ＭＳ 明朝"/>
                <w:color w:val="auto"/>
                <w:kern w:val="2"/>
                <w:sz w:val="21"/>
                <w:szCs w:val="21"/>
              </w:rPr>
              <w:t>医療用から要指導・一般用への転用に関する評価検討会議</w:t>
            </w:r>
          </w:p>
        </w:tc>
        <w:tc>
          <w:tcPr>
            <w:tcW w:w="6823" w:type="dxa"/>
            <w:tcBorders>
              <w:top w:val="single" w:sz="4" w:space="0" w:color="auto"/>
              <w:left w:val="single" w:sz="4" w:space="0" w:color="auto"/>
              <w:bottom w:val="single" w:sz="4" w:space="0" w:color="auto"/>
              <w:right w:val="single" w:sz="4" w:space="0" w:color="auto"/>
            </w:tcBorders>
            <w:shd w:val="clear" w:color="auto" w:fill="auto"/>
          </w:tcPr>
          <w:p w:rsidR="002B3233" w:rsidRDefault="007E1298" w:rsidP="00066F25">
            <w:pPr>
              <w:overflowPunct/>
              <w:ind w:firstLineChars="100" w:firstLine="212"/>
              <w:textAlignment w:val="auto"/>
              <w:rPr>
                <w:rFonts w:ascii="ＭＳ 明朝" w:eastAsia="ＭＳ 明朝" w:hAnsi="ＭＳ 明朝" w:hint="default"/>
                <w:color w:val="auto"/>
                <w:kern w:val="2"/>
                <w:sz w:val="21"/>
                <w:szCs w:val="21"/>
              </w:rPr>
            </w:pPr>
            <w:r w:rsidRPr="007E1298">
              <w:rPr>
                <w:rFonts w:ascii="ＭＳ 明朝" w:eastAsia="ＭＳ 明朝" w:hAnsi="ＭＳ 明朝"/>
                <w:color w:val="auto"/>
                <w:kern w:val="2"/>
                <w:sz w:val="21"/>
                <w:szCs w:val="21"/>
              </w:rPr>
              <w:t>医療用医薬品から要指導・一般用医薬品への転用（スイッチ</w:t>
            </w:r>
            <w:r w:rsidR="00066F25">
              <w:rPr>
                <w:rFonts w:ascii="ＭＳ 明朝" w:eastAsia="ＭＳ 明朝" w:hAnsi="ＭＳ 明朝"/>
                <w:color w:val="auto"/>
                <w:kern w:val="2"/>
                <w:sz w:val="21"/>
                <w:szCs w:val="21"/>
              </w:rPr>
              <w:t>OTC</w:t>
            </w:r>
            <w:r w:rsidRPr="007E1298">
              <w:rPr>
                <w:rFonts w:ascii="ＭＳ 明朝" w:eastAsia="ＭＳ 明朝" w:hAnsi="ＭＳ 明朝"/>
                <w:color w:val="auto"/>
                <w:kern w:val="2"/>
                <w:sz w:val="21"/>
                <w:szCs w:val="21"/>
              </w:rPr>
              <w:t>化）について、欧米諸国での承認状況及び消費者・学会等からの要望等を定期的に把握し、消費者等の多様な主体からの意見を幅広く収集した上で、要指導・一般用医薬品としての適切性・必要性を検討するとともにスイッチ化する上での課題点を整理し、さらに、その解決策を検討すること</w:t>
            </w:r>
            <w:r w:rsidR="00066F25">
              <w:rPr>
                <w:rFonts w:ascii="ＭＳ 明朝" w:eastAsia="ＭＳ 明朝" w:hAnsi="ＭＳ 明朝"/>
                <w:color w:val="auto"/>
                <w:kern w:val="2"/>
                <w:sz w:val="21"/>
                <w:szCs w:val="21"/>
              </w:rPr>
              <w:t>、</w:t>
            </w:r>
            <w:r w:rsidRPr="007E1298">
              <w:rPr>
                <w:rFonts w:ascii="ＭＳ 明朝" w:eastAsia="ＭＳ 明朝" w:hAnsi="ＭＳ 明朝"/>
                <w:color w:val="auto"/>
                <w:kern w:val="2"/>
                <w:sz w:val="21"/>
                <w:szCs w:val="21"/>
              </w:rPr>
              <w:t>その検討結果を意見として薬事</w:t>
            </w:r>
            <w:r w:rsidR="00066F25">
              <w:rPr>
                <w:rFonts w:ascii="ＭＳ 明朝" w:eastAsia="ＭＳ 明朝" w:hAnsi="ＭＳ 明朝"/>
                <w:color w:val="auto"/>
                <w:kern w:val="2"/>
                <w:sz w:val="21"/>
                <w:szCs w:val="21"/>
              </w:rPr>
              <w:t>・</w:t>
            </w:r>
            <w:r w:rsidRPr="007E1298">
              <w:rPr>
                <w:rFonts w:ascii="ＭＳ 明朝" w:eastAsia="ＭＳ 明朝" w:hAnsi="ＭＳ 明朝"/>
                <w:color w:val="auto"/>
                <w:kern w:val="2"/>
                <w:sz w:val="21"/>
                <w:szCs w:val="21"/>
              </w:rPr>
              <w:t>食品</w:t>
            </w:r>
            <w:r>
              <w:rPr>
                <w:rFonts w:ascii="ＭＳ 明朝" w:eastAsia="ＭＳ 明朝" w:hAnsi="ＭＳ 明朝"/>
                <w:color w:val="auto"/>
                <w:kern w:val="2"/>
                <w:sz w:val="21"/>
                <w:szCs w:val="21"/>
              </w:rPr>
              <w:t>衛生審議会に提示すること、及び</w:t>
            </w:r>
            <w:r w:rsidRPr="007E1298">
              <w:rPr>
                <w:rFonts w:ascii="ＭＳ 明朝" w:eastAsia="ＭＳ 明朝" w:hAnsi="ＭＳ 明朝"/>
                <w:color w:val="auto"/>
                <w:kern w:val="2"/>
                <w:sz w:val="21"/>
                <w:szCs w:val="21"/>
              </w:rPr>
              <w:t>その検討を通じて、開発の可能性についてその予見性を向上させるとともに、</w:t>
            </w:r>
            <w:r>
              <w:rPr>
                <w:rFonts w:ascii="ＭＳ 明朝" w:eastAsia="ＭＳ 明朝" w:hAnsi="ＭＳ 明朝"/>
                <w:color w:val="auto"/>
                <w:kern w:val="2"/>
                <w:sz w:val="21"/>
                <w:szCs w:val="21"/>
              </w:rPr>
              <w:t>検討過程の透明性を確保することを目的としている</w:t>
            </w:r>
            <w:r w:rsidR="00066F25">
              <w:rPr>
                <w:rFonts w:ascii="ＭＳ 明朝" w:eastAsia="ＭＳ 明朝" w:hAnsi="ＭＳ 明朝"/>
                <w:color w:val="auto"/>
                <w:kern w:val="2"/>
                <w:sz w:val="21"/>
                <w:szCs w:val="21"/>
              </w:rPr>
              <w:t>厚生労働省の検討会議</w:t>
            </w:r>
            <w:r w:rsidRPr="007E1298">
              <w:rPr>
                <w:rFonts w:ascii="ＭＳ 明朝" w:eastAsia="ＭＳ 明朝" w:hAnsi="ＭＳ 明朝"/>
                <w:color w:val="auto"/>
                <w:kern w:val="2"/>
                <w:sz w:val="21"/>
                <w:szCs w:val="21"/>
              </w:rPr>
              <w:t>。</w:t>
            </w:r>
          </w:p>
          <w:p w:rsidR="007E1298" w:rsidRPr="002B3233" w:rsidRDefault="007E1298" w:rsidP="00066F25">
            <w:pPr>
              <w:overflowPunct/>
              <w:ind w:firstLineChars="100" w:firstLine="212"/>
              <w:textAlignment w:val="auto"/>
              <w:rPr>
                <w:rFonts w:ascii="ＭＳ 明朝" w:eastAsia="ＭＳ 明朝" w:hAnsi="ＭＳ 明朝"/>
                <w:color w:val="auto"/>
                <w:kern w:val="2"/>
                <w:sz w:val="21"/>
                <w:szCs w:val="21"/>
              </w:rPr>
            </w:pPr>
            <w:r w:rsidRPr="007E1298">
              <w:rPr>
                <w:rFonts w:ascii="ＭＳ 明朝" w:eastAsia="ＭＳ 明朝" w:hAnsi="ＭＳ 明朝"/>
                <w:color w:val="auto"/>
                <w:kern w:val="2"/>
                <w:sz w:val="21"/>
                <w:szCs w:val="21"/>
              </w:rPr>
              <w:t>評価検討会議のメンバーは、各疾患領域における薬物療法に関する医学的・薬学的な学識経験を有する者、医療関係者、消費者代表、産業界代表、販売関係者等からなる</w:t>
            </w:r>
            <w:r>
              <w:rPr>
                <w:rFonts w:ascii="ＭＳ 明朝" w:eastAsia="ＭＳ 明朝" w:hAnsi="ＭＳ 明朝"/>
                <w:color w:val="auto"/>
                <w:kern w:val="2"/>
                <w:sz w:val="21"/>
                <w:szCs w:val="21"/>
              </w:rPr>
              <w:t>委員から構成される</w:t>
            </w:r>
            <w:r w:rsidRPr="007E1298">
              <w:rPr>
                <w:rFonts w:ascii="ＭＳ 明朝" w:eastAsia="ＭＳ 明朝" w:hAnsi="ＭＳ 明朝"/>
                <w:color w:val="auto"/>
                <w:kern w:val="2"/>
                <w:sz w:val="21"/>
                <w:szCs w:val="21"/>
              </w:rPr>
              <w:t>。</w:t>
            </w:r>
          </w:p>
        </w:tc>
      </w:tr>
      <w:tr w:rsidR="00BB3DA9" w:rsidRPr="002B3233" w:rsidTr="008608D4">
        <w:trPr>
          <w:trHeight w:val="360"/>
          <w:jc w:val="center"/>
        </w:trPr>
        <w:tc>
          <w:tcPr>
            <w:tcW w:w="514" w:type="dxa"/>
            <w:tcBorders>
              <w:top w:val="single" w:sz="4" w:space="0" w:color="auto"/>
              <w:left w:val="single" w:sz="4" w:space="0" w:color="auto"/>
              <w:bottom w:val="single" w:sz="4" w:space="0" w:color="auto"/>
              <w:right w:val="single" w:sz="4" w:space="0" w:color="auto"/>
            </w:tcBorders>
            <w:shd w:val="clear" w:color="auto" w:fill="auto"/>
            <w:hideMark/>
          </w:tcPr>
          <w:p w:rsidR="002B3233" w:rsidRPr="002B3233" w:rsidRDefault="002B3233" w:rsidP="00BB3DA9">
            <w:pPr>
              <w:overflowPunct/>
              <w:jc w:val="center"/>
              <w:textAlignment w:val="auto"/>
              <w:rPr>
                <w:rFonts w:ascii="ＭＳ 明朝" w:eastAsia="ＭＳ 明朝" w:hAnsi="ＭＳ 明朝"/>
                <w:color w:val="auto"/>
                <w:kern w:val="2"/>
                <w:sz w:val="21"/>
                <w:szCs w:val="21"/>
              </w:rPr>
            </w:pPr>
            <w:r w:rsidRPr="002B3233">
              <w:rPr>
                <w:rFonts w:ascii="ＭＳ 明朝" w:eastAsia="ＭＳ 明朝" w:hAnsi="ＭＳ 明朝"/>
                <w:color w:val="auto"/>
                <w:kern w:val="2"/>
                <w:sz w:val="21"/>
                <w:szCs w:val="21"/>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B3233" w:rsidRPr="00834BF6" w:rsidRDefault="00C32523" w:rsidP="00BB3DA9">
            <w:pPr>
              <w:overflowPunct/>
              <w:jc w:val="left"/>
              <w:textAlignment w:val="auto"/>
              <w:rPr>
                <w:rFonts w:ascii="ＭＳ 明朝" w:eastAsia="ＭＳ 明朝" w:hAnsi="ＭＳ 明朝"/>
                <w:color w:val="auto"/>
                <w:kern w:val="2"/>
                <w:sz w:val="21"/>
                <w:szCs w:val="21"/>
              </w:rPr>
            </w:pPr>
            <w:r w:rsidRPr="00BB3DA9">
              <w:rPr>
                <w:rFonts w:ascii="ＭＳ 明朝" w:eastAsia="ＭＳ 明朝" w:hAnsi="ＭＳ 明朝"/>
                <w:color w:val="auto"/>
                <w:kern w:val="2"/>
                <w:sz w:val="21"/>
                <w:szCs w:val="21"/>
              </w:rPr>
              <w:t>緊急避妊薬</w:t>
            </w:r>
          </w:p>
        </w:tc>
        <w:tc>
          <w:tcPr>
            <w:tcW w:w="6823" w:type="dxa"/>
            <w:tcBorders>
              <w:top w:val="single" w:sz="4" w:space="0" w:color="auto"/>
              <w:left w:val="single" w:sz="4" w:space="0" w:color="auto"/>
              <w:bottom w:val="single" w:sz="4" w:space="0" w:color="auto"/>
              <w:right w:val="single" w:sz="4" w:space="0" w:color="auto"/>
            </w:tcBorders>
            <w:shd w:val="clear" w:color="auto" w:fill="auto"/>
          </w:tcPr>
          <w:p w:rsidR="002B3233" w:rsidRPr="002B3233" w:rsidRDefault="004568F5" w:rsidP="007E38CF">
            <w:pPr>
              <w:overflowPunct/>
              <w:ind w:firstLineChars="100" w:firstLine="212"/>
              <w:textAlignment w:val="auto"/>
              <w:rPr>
                <w:rFonts w:ascii="ＭＳ 明朝" w:eastAsia="ＭＳ 明朝" w:hAnsi="ＭＳ 明朝"/>
                <w:color w:val="auto"/>
                <w:kern w:val="2"/>
                <w:sz w:val="21"/>
                <w:szCs w:val="21"/>
              </w:rPr>
            </w:pPr>
            <w:r>
              <w:rPr>
                <w:rFonts w:ascii="ＭＳ 明朝" w:eastAsia="ＭＳ 明朝" w:hAnsi="ＭＳ 明朝"/>
                <w:color w:val="auto"/>
                <w:kern w:val="2"/>
                <w:sz w:val="21"/>
                <w:szCs w:val="21"/>
              </w:rPr>
              <w:t>予期せぬ妊娠の可能性が生じた際に、性交後規定の時間以内（レボノルゲストレルの場合72時間）に服用すれば、高い確率で緊急的に妊娠を防ぐことが期待できる医薬品。アフターピルなどともいう。</w:t>
            </w:r>
          </w:p>
        </w:tc>
      </w:tr>
    </w:tbl>
    <w:p w:rsidR="002B3233" w:rsidRPr="00161BA8" w:rsidRDefault="002B3233">
      <w:pPr>
        <w:rPr>
          <w:rFonts w:ascii="ＭＳ ゴシック" w:hAnsi="ＭＳ ゴシック"/>
          <w:szCs w:val="24"/>
        </w:rPr>
      </w:pPr>
    </w:p>
    <w:p w:rsidR="00EE0E52" w:rsidRDefault="00FC15E2" w:rsidP="00066F25">
      <w:pPr>
        <w:pStyle w:val="2"/>
        <w:rPr>
          <w:rFonts w:hint="default"/>
        </w:rPr>
      </w:pPr>
      <w:bookmarkStart w:id="6" w:name="_Toc75892892"/>
      <w:r>
        <w:t>１．４作業の概要</w:t>
      </w:r>
      <w:bookmarkEnd w:id="6"/>
    </w:p>
    <w:p w:rsidR="00C32523" w:rsidRDefault="00C32523" w:rsidP="00066F25">
      <w:pPr>
        <w:ind w:leftChars="100" w:left="242"/>
        <w:rPr>
          <w:rFonts w:ascii="ＭＳ ゴシック" w:hAnsi="ＭＳ ゴシック"/>
          <w:szCs w:val="24"/>
        </w:rPr>
      </w:pPr>
      <w:r w:rsidRPr="00C32523">
        <w:rPr>
          <w:rFonts w:ascii="ＭＳ ゴシック" w:hAnsi="ＭＳ ゴシック"/>
          <w:szCs w:val="24"/>
        </w:rPr>
        <w:t>受託者は、本仕様に基づく調達に関し、以下の業務を実施すること。</w:t>
      </w:r>
    </w:p>
    <w:p w:rsidR="001B2DDF" w:rsidRPr="00EC09C0" w:rsidRDefault="006A5B42" w:rsidP="008608D4">
      <w:pPr>
        <w:ind w:leftChars="100" w:left="242"/>
        <w:rPr>
          <w:rFonts w:ascii="ＭＳ ゴシック" w:hAnsi="ＭＳ ゴシック"/>
          <w:szCs w:val="24"/>
        </w:rPr>
      </w:pPr>
      <w:r>
        <w:rPr>
          <w:rFonts w:ascii="ＭＳ ゴシック" w:hAnsi="ＭＳ ゴシック"/>
          <w:szCs w:val="24"/>
        </w:rPr>
        <w:t>（</w:t>
      </w:r>
      <w:r w:rsidR="00187444">
        <w:rPr>
          <w:rFonts w:ascii="ＭＳ ゴシック" w:hAnsi="ＭＳ ゴシック"/>
          <w:szCs w:val="24"/>
        </w:rPr>
        <w:t>１）</w:t>
      </w:r>
      <w:r w:rsidR="004208A4">
        <w:rPr>
          <w:rFonts w:ascii="ＭＳ ゴシック" w:hAnsi="ＭＳ ゴシック"/>
          <w:szCs w:val="24"/>
        </w:rPr>
        <w:t>調査対象国</w:t>
      </w:r>
    </w:p>
    <w:p w:rsidR="00D0347C" w:rsidRDefault="00D0347C" w:rsidP="008608D4">
      <w:pPr>
        <w:ind w:leftChars="199" w:left="482" w:firstLineChars="100" w:firstLine="242"/>
        <w:rPr>
          <w:rFonts w:ascii="ＭＳ ゴシック" w:hAnsi="ＭＳ ゴシック" w:hint="default"/>
          <w:szCs w:val="24"/>
        </w:rPr>
      </w:pPr>
      <w:r>
        <w:rPr>
          <w:rFonts w:ascii="ＭＳ ゴシック" w:hAnsi="ＭＳ ゴシック"/>
          <w:szCs w:val="24"/>
        </w:rPr>
        <w:t>市販薬としての販売形態や地域性を考慮して、以下の国々から</w:t>
      </w:r>
      <w:r w:rsidRPr="008608D4">
        <w:rPr>
          <w:rFonts w:ascii="ＭＳ ゴシック" w:hAnsi="ＭＳ ゴシック"/>
          <w:szCs w:val="24"/>
          <w:u w:val="single"/>
        </w:rPr>
        <w:t>主要調査対象国</w:t>
      </w:r>
      <w:r>
        <w:rPr>
          <w:rFonts w:ascii="ＭＳ ゴシック" w:hAnsi="ＭＳ ゴシック"/>
          <w:szCs w:val="24"/>
        </w:rPr>
        <w:t>を</w:t>
      </w:r>
      <w:r w:rsidR="00F239E7">
        <w:rPr>
          <w:rFonts w:ascii="ＭＳ ゴシック" w:hAnsi="ＭＳ ゴシック"/>
          <w:szCs w:val="24"/>
        </w:rPr>
        <w:t>合計６カ国以上</w:t>
      </w:r>
      <w:r>
        <w:rPr>
          <w:rFonts w:ascii="ＭＳ ゴシック" w:hAnsi="ＭＳ ゴシック"/>
          <w:szCs w:val="24"/>
        </w:rPr>
        <w:t>選定すること。</w:t>
      </w:r>
    </w:p>
    <w:p w:rsidR="00D0347C" w:rsidRDefault="00D0347C" w:rsidP="008608D4">
      <w:pPr>
        <w:ind w:leftChars="299" w:left="966" w:hangingChars="100" w:hanging="242"/>
        <w:rPr>
          <w:rFonts w:ascii="ＭＳ ゴシック" w:hAnsi="ＭＳ ゴシック" w:hint="default"/>
          <w:szCs w:val="24"/>
        </w:rPr>
      </w:pPr>
      <w:r>
        <w:rPr>
          <w:rFonts w:ascii="ＭＳ ゴシック" w:hAnsi="ＭＳ ゴシック"/>
          <w:szCs w:val="24"/>
        </w:rPr>
        <w:t>a</w:t>
      </w:r>
      <w:r>
        <w:rPr>
          <w:rFonts w:ascii="ＭＳ ゴシック" w:hAnsi="ＭＳ ゴシック" w:hint="default"/>
          <w:szCs w:val="24"/>
        </w:rPr>
        <w:t xml:space="preserve">. </w:t>
      </w:r>
      <w:r>
        <w:rPr>
          <w:rFonts w:ascii="ＭＳ ゴシック" w:hAnsi="ＭＳ ゴシック"/>
          <w:szCs w:val="24"/>
        </w:rPr>
        <w:t>処方箋なしで薬剤師による販売がされている国：</w:t>
      </w:r>
      <w:r w:rsidR="00843172">
        <w:rPr>
          <w:rFonts w:ascii="ＭＳ ゴシック" w:hAnsi="ＭＳ ゴシック"/>
          <w:szCs w:val="24"/>
        </w:rPr>
        <w:t>英国、</w:t>
      </w:r>
      <w:r>
        <w:rPr>
          <w:rFonts w:ascii="ＭＳ ゴシック" w:hAnsi="ＭＳ ゴシック"/>
          <w:szCs w:val="24"/>
        </w:rPr>
        <w:t>ドイツ、イタリア、スイスから２カ国</w:t>
      </w:r>
      <w:r w:rsidR="00F239E7">
        <w:rPr>
          <w:rFonts w:ascii="ＭＳ ゴシック" w:hAnsi="ＭＳ ゴシック"/>
          <w:szCs w:val="24"/>
        </w:rPr>
        <w:t>以上</w:t>
      </w:r>
    </w:p>
    <w:p w:rsidR="00D0347C" w:rsidRDefault="00D0347C" w:rsidP="008608D4">
      <w:pPr>
        <w:ind w:leftChars="299" w:left="966" w:hangingChars="100" w:hanging="242"/>
        <w:rPr>
          <w:rFonts w:ascii="ＭＳ ゴシック" w:hAnsi="ＭＳ ゴシック" w:hint="default"/>
          <w:szCs w:val="24"/>
        </w:rPr>
      </w:pPr>
      <w:r>
        <w:rPr>
          <w:rFonts w:ascii="ＭＳ ゴシック" w:hAnsi="ＭＳ ゴシック" w:hint="default"/>
          <w:szCs w:val="24"/>
        </w:rPr>
        <w:t>b. OTC</w:t>
      </w:r>
      <w:r>
        <w:rPr>
          <w:rFonts w:ascii="ＭＳ ゴシック" w:hAnsi="ＭＳ ゴシック"/>
          <w:szCs w:val="24"/>
        </w:rPr>
        <w:t>化がされている国：米国、オランダ、</w:t>
      </w:r>
      <w:r w:rsidR="00843172">
        <w:rPr>
          <w:rFonts w:ascii="ＭＳ ゴシック" w:hAnsi="ＭＳ ゴシック"/>
          <w:szCs w:val="24"/>
        </w:rPr>
        <w:t>フランス</w:t>
      </w:r>
      <w:r>
        <w:rPr>
          <w:rFonts w:ascii="ＭＳ ゴシック" w:hAnsi="ＭＳ ゴシック"/>
          <w:szCs w:val="24"/>
        </w:rPr>
        <w:t>から１カ国</w:t>
      </w:r>
      <w:r w:rsidR="00F239E7">
        <w:rPr>
          <w:rFonts w:ascii="ＭＳ ゴシック" w:hAnsi="ＭＳ ゴシック"/>
          <w:szCs w:val="24"/>
        </w:rPr>
        <w:t>以上</w:t>
      </w:r>
    </w:p>
    <w:p w:rsidR="00D0347C" w:rsidRDefault="00D0347C" w:rsidP="008608D4">
      <w:pPr>
        <w:ind w:leftChars="299" w:left="966" w:hangingChars="100" w:hanging="242"/>
        <w:rPr>
          <w:rFonts w:ascii="ＭＳ ゴシック" w:hAnsi="ＭＳ ゴシック" w:hint="default"/>
          <w:szCs w:val="24"/>
        </w:rPr>
      </w:pPr>
      <w:r>
        <w:rPr>
          <w:rFonts w:ascii="ＭＳ ゴシック" w:hAnsi="ＭＳ ゴシック"/>
          <w:szCs w:val="24"/>
        </w:rPr>
        <w:t>c</w:t>
      </w:r>
      <w:r>
        <w:rPr>
          <w:rFonts w:ascii="ＭＳ ゴシック" w:hAnsi="ＭＳ ゴシック" w:hint="default"/>
          <w:szCs w:val="24"/>
        </w:rPr>
        <w:t xml:space="preserve">. </w:t>
      </w:r>
      <w:r>
        <w:rPr>
          <w:rFonts w:ascii="ＭＳ ゴシック" w:hAnsi="ＭＳ ゴシック"/>
          <w:szCs w:val="24"/>
        </w:rPr>
        <w:t>処方箋なしで販売されている北欧の国：スウェーデン</w:t>
      </w:r>
      <w:r w:rsidR="00843172">
        <w:rPr>
          <w:rFonts w:ascii="ＭＳ ゴシック" w:hAnsi="ＭＳ ゴシック"/>
          <w:szCs w:val="24"/>
        </w:rPr>
        <w:t>、</w:t>
      </w:r>
      <w:r w:rsidR="00872965">
        <w:rPr>
          <w:rFonts w:ascii="ＭＳ ゴシック" w:hAnsi="ＭＳ ゴシック"/>
          <w:szCs w:val="24"/>
        </w:rPr>
        <w:t>フィンランド</w:t>
      </w:r>
      <w:r>
        <w:rPr>
          <w:rFonts w:ascii="ＭＳ ゴシック" w:hAnsi="ＭＳ ゴシック"/>
          <w:szCs w:val="24"/>
        </w:rPr>
        <w:t>から１カ国</w:t>
      </w:r>
      <w:r w:rsidR="00F239E7">
        <w:rPr>
          <w:rFonts w:ascii="ＭＳ ゴシック" w:hAnsi="ＭＳ ゴシック"/>
          <w:szCs w:val="24"/>
        </w:rPr>
        <w:t>以上</w:t>
      </w:r>
    </w:p>
    <w:p w:rsidR="00D0347C" w:rsidRDefault="00D0347C" w:rsidP="008608D4">
      <w:pPr>
        <w:ind w:leftChars="299" w:left="966" w:hangingChars="100" w:hanging="242"/>
        <w:rPr>
          <w:rFonts w:ascii="ＭＳ ゴシック" w:hAnsi="ＭＳ ゴシック" w:hint="default"/>
          <w:szCs w:val="24"/>
        </w:rPr>
      </w:pPr>
      <w:r>
        <w:rPr>
          <w:rFonts w:ascii="ＭＳ ゴシック" w:hAnsi="ＭＳ ゴシック" w:hint="default"/>
          <w:szCs w:val="24"/>
        </w:rPr>
        <w:t xml:space="preserve">d. </w:t>
      </w:r>
      <w:r>
        <w:rPr>
          <w:rFonts w:ascii="ＭＳ ゴシック" w:hAnsi="ＭＳ ゴシック"/>
          <w:szCs w:val="24"/>
        </w:rPr>
        <w:t>処方箋なしで販売されているアジアの国：中国、インド、タイから１カ国</w:t>
      </w:r>
      <w:r w:rsidR="00F239E7">
        <w:rPr>
          <w:rFonts w:ascii="ＭＳ ゴシック" w:hAnsi="ＭＳ ゴシック"/>
          <w:szCs w:val="24"/>
        </w:rPr>
        <w:t>以上</w:t>
      </w:r>
    </w:p>
    <w:p w:rsidR="00041988" w:rsidRPr="00EC09C0" w:rsidRDefault="00D0347C" w:rsidP="008608D4">
      <w:pPr>
        <w:ind w:leftChars="299" w:left="966" w:hangingChars="100" w:hanging="242"/>
        <w:rPr>
          <w:rFonts w:ascii="ＭＳ ゴシック" w:hAnsi="ＭＳ ゴシック" w:hint="default"/>
          <w:szCs w:val="24"/>
        </w:rPr>
      </w:pPr>
      <w:r>
        <w:rPr>
          <w:rFonts w:ascii="ＭＳ ゴシック" w:hAnsi="ＭＳ ゴシック"/>
          <w:szCs w:val="24"/>
        </w:rPr>
        <w:t>e</w:t>
      </w:r>
      <w:r>
        <w:rPr>
          <w:rFonts w:ascii="ＭＳ ゴシック" w:hAnsi="ＭＳ ゴシック" w:hint="default"/>
          <w:szCs w:val="24"/>
        </w:rPr>
        <w:t xml:space="preserve">. </w:t>
      </w:r>
      <w:r>
        <w:rPr>
          <w:rFonts w:ascii="ＭＳ ゴシック" w:hAnsi="ＭＳ ゴシック"/>
          <w:szCs w:val="24"/>
        </w:rPr>
        <w:t>処方箋が必要である国：シンガポール、韓国、台湾から１カ国</w:t>
      </w:r>
    </w:p>
    <w:p w:rsidR="007F0D69" w:rsidRDefault="00251960" w:rsidP="008608D4">
      <w:pPr>
        <w:ind w:leftChars="299" w:left="966" w:hangingChars="100" w:hanging="242"/>
        <w:rPr>
          <w:rFonts w:ascii="ＭＳ ゴシック" w:hAnsi="ＭＳ ゴシック" w:hint="default"/>
          <w:szCs w:val="24"/>
        </w:rPr>
      </w:pPr>
      <w:r>
        <w:rPr>
          <w:rFonts w:ascii="ＭＳ ゴシック" w:hAnsi="ＭＳ ゴシック"/>
          <w:szCs w:val="24"/>
        </w:rPr>
        <w:t>※</w:t>
      </w:r>
      <w:r w:rsidR="006B1466">
        <w:rPr>
          <w:rFonts w:ascii="ＭＳ ゴシック" w:hAnsi="ＭＳ ゴシック"/>
          <w:szCs w:val="24"/>
        </w:rPr>
        <w:t>上記の</w:t>
      </w:r>
      <w:r w:rsidR="007E38CF">
        <w:rPr>
          <w:rFonts w:ascii="ＭＳ ゴシック" w:hAnsi="ＭＳ ゴシック"/>
          <w:szCs w:val="24"/>
        </w:rPr>
        <w:t>a.及びb.の</w:t>
      </w:r>
      <w:r w:rsidR="006B1466">
        <w:rPr>
          <w:rFonts w:ascii="ＭＳ ゴシック" w:hAnsi="ＭＳ ゴシック"/>
          <w:szCs w:val="24"/>
        </w:rPr>
        <w:t>国のうち、主要調査対象国に選定されなかった国から</w:t>
      </w:r>
      <w:r w:rsidR="007E38CF">
        <w:rPr>
          <w:rFonts w:ascii="ＭＳ ゴシック" w:hAnsi="ＭＳ ゴシック"/>
          <w:szCs w:val="24"/>
        </w:rPr>
        <w:t>各１カ国、合計２カ国を</w:t>
      </w:r>
      <w:r w:rsidR="006B1466" w:rsidRPr="008608D4">
        <w:rPr>
          <w:rFonts w:ascii="ＭＳ ゴシック" w:hAnsi="ＭＳ ゴシック"/>
          <w:szCs w:val="24"/>
          <w:u w:val="single"/>
        </w:rPr>
        <w:t>准調査対象国</w:t>
      </w:r>
      <w:r w:rsidR="007E38CF">
        <w:rPr>
          <w:rFonts w:ascii="ＭＳ ゴシック" w:hAnsi="ＭＳ ゴシック"/>
          <w:szCs w:val="24"/>
        </w:rPr>
        <w:t>として</w:t>
      </w:r>
      <w:r w:rsidR="006B1466">
        <w:rPr>
          <w:rFonts w:ascii="ＭＳ ゴシック" w:hAnsi="ＭＳ ゴシック"/>
          <w:szCs w:val="24"/>
        </w:rPr>
        <w:t>選定し、</w:t>
      </w:r>
      <w:r w:rsidR="007E38CF">
        <w:rPr>
          <w:rFonts w:ascii="ＭＳ ゴシック" w:hAnsi="ＭＳ ゴシック"/>
          <w:szCs w:val="24"/>
        </w:rPr>
        <w:t>調査項目に準じて</w:t>
      </w:r>
      <w:r w:rsidR="006B1466">
        <w:rPr>
          <w:rFonts w:ascii="ＭＳ ゴシック" w:hAnsi="ＭＳ ゴシック"/>
          <w:szCs w:val="24"/>
        </w:rPr>
        <w:t>可能な範囲で調査を行うこと</w:t>
      </w:r>
      <w:r w:rsidR="001A624D">
        <w:rPr>
          <w:rFonts w:ascii="ＭＳ ゴシック" w:hAnsi="ＭＳ ゴシック"/>
          <w:szCs w:val="24"/>
        </w:rPr>
        <w:t>（主要調査対象国</w:t>
      </w:r>
      <w:r w:rsidR="007E38CF">
        <w:rPr>
          <w:rFonts w:ascii="ＭＳ ゴシック" w:hAnsi="ＭＳ ゴシック"/>
          <w:szCs w:val="24"/>
        </w:rPr>
        <w:t>としてa.から３カ国以上、b.から２カ国以上</w:t>
      </w:r>
      <w:r w:rsidR="001A624D">
        <w:rPr>
          <w:rFonts w:ascii="ＭＳ ゴシック" w:hAnsi="ＭＳ ゴシック"/>
          <w:szCs w:val="24"/>
        </w:rPr>
        <w:t>選定した場合を除く）</w:t>
      </w:r>
      <w:r w:rsidR="006B1466">
        <w:rPr>
          <w:rFonts w:ascii="ＭＳ ゴシック" w:hAnsi="ＭＳ ゴシック"/>
          <w:szCs w:val="24"/>
        </w:rPr>
        <w:t>。</w:t>
      </w:r>
    </w:p>
    <w:p w:rsidR="008608D4" w:rsidRDefault="008608D4" w:rsidP="008608D4">
      <w:pPr>
        <w:ind w:leftChars="299" w:left="966" w:hangingChars="100" w:hanging="242"/>
        <w:rPr>
          <w:rFonts w:ascii="ＭＳ ゴシック" w:hAnsi="ＭＳ ゴシック"/>
          <w:szCs w:val="24"/>
        </w:rPr>
      </w:pPr>
    </w:p>
    <w:p w:rsidR="00187444" w:rsidRDefault="006A5B42" w:rsidP="008608D4">
      <w:pPr>
        <w:ind w:leftChars="100" w:left="242"/>
        <w:rPr>
          <w:rFonts w:ascii="ＭＳ ゴシック" w:hAnsi="ＭＳ ゴシック" w:hint="default"/>
          <w:szCs w:val="24"/>
        </w:rPr>
      </w:pPr>
      <w:r>
        <w:rPr>
          <w:rFonts w:ascii="ＭＳ ゴシック" w:hAnsi="ＭＳ ゴシック"/>
          <w:szCs w:val="24"/>
        </w:rPr>
        <w:t>（</w:t>
      </w:r>
      <w:r w:rsidR="008608D4">
        <w:rPr>
          <w:rFonts w:ascii="ＭＳ ゴシック" w:hAnsi="ＭＳ ゴシック"/>
          <w:szCs w:val="24"/>
        </w:rPr>
        <w:t>２）</w:t>
      </w:r>
      <w:r w:rsidR="00187444">
        <w:rPr>
          <w:rFonts w:ascii="ＭＳ ゴシック" w:hAnsi="ＭＳ ゴシック"/>
          <w:szCs w:val="24"/>
        </w:rPr>
        <w:t>調査項目</w:t>
      </w:r>
    </w:p>
    <w:p w:rsidR="00187444" w:rsidRDefault="006A5B42" w:rsidP="008608D4">
      <w:pPr>
        <w:ind w:leftChars="200" w:left="485" w:firstLineChars="100" w:firstLine="242"/>
        <w:rPr>
          <w:rFonts w:ascii="ＭＳ ゴシック" w:hAnsi="ＭＳ ゴシック"/>
          <w:szCs w:val="24"/>
        </w:rPr>
      </w:pPr>
      <w:r>
        <w:rPr>
          <w:rFonts w:ascii="ＭＳ ゴシック" w:hAnsi="ＭＳ ゴシック"/>
          <w:szCs w:val="24"/>
        </w:rPr>
        <w:t>以下の、調査項目に沿って、調査を行い報告書に</w:t>
      </w:r>
      <w:r w:rsidR="00187444">
        <w:rPr>
          <w:rFonts w:ascii="ＭＳ ゴシック" w:hAnsi="ＭＳ ゴシック"/>
          <w:szCs w:val="24"/>
        </w:rPr>
        <w:t>まとめること。ただし、各国における緊急避妊薬の位置づけに応じて該当しない項目については、その旨を記載することにより、調査を省略することができる。</w:t>
      </w:r>
    </w:p>
    <w:p w:rsidR="00187444" w:rsidRPr="009C12FC" w:rsidRDefault="00187444" w:rsidP="008608D4">
      <w:pPr>
        <w:ind w:leftChars="198" w:left="480" w:firstLineChars="100" w:firstLine="242"/>
        <w:rPr>
          <w:rFonts w:ascii="ＭＳ ゴシック" w:hAnsi="ＭＳ ゴシック"/>
          <w:szCs w:val="24"/>
        </w:rPr>
      </w:pPr>
      <w:r>
        <w:rPr>
          <w:rFonts w:ascii="ＭＳ ゴシック" w:hAnsi="ＭＳ ゴシック" w:hint="default"/>
          <w:szCs w:val="24"/>
        </w:rPr>
        <w:t>A</w:t>
      </w:r>
      <w:r>
        <w:rPr>
          <w:rFonts w:ascii="ＭＳ ゴシック" w:hAnsi="ＭＳ ゴシック"/>
          <w:szCs w:val="24"/>
        </w:rPr>
        <w:t>.</w:t>
      </w:r>
      <w:r>
        <w:rPr>
          <w:rFonts w:ascii="ＭＳ ゴシック" w:hAnsi="ＭＳ ゴシック" w:hint="default"/>
          <w:szCs w:val="24"/>
        </w:rPr>
        <w:t xml:space="preserve"> </w:t>
      </w:r>
      <w:r>
        <w:rPr>
          <w:rFonts w:ascii="ＭＳ ゴシック" w:hAnsi="ＭＳ ゴシック"/>
          <w:szCs w:val="24"/>
        </w:rPr>
        <w:t>販売状況等</w:t>
      </w:r>
    </w:p>
    <w:p w:rsidR="00187444" w:rsidRDefault="00187444" w:rsidP="008608D4">
      <w:pPr>
        <w:ind w:leftChars="398" w:left="1206" w:hangingChars="100" w:hanging="242"/>
        <w:rPr>
          <w:rFonts w:ascii="ＭＳ ゴシック" w:hAnsi="ＭＳ ゴシック"/>
          <w:szCs w:val="24"/>
        </w:rPr>
      </w:pPr>
      <w:r>
        <w:rPr>
          <w:rFonts w:ascii="ＭＳ ゴシック" w:hAnsi="ＭＳ ゴシック"/>
          <w:szCs w:val="24"/>
        </w:rPr>
        <w:t>①　緊急避妊薬の位置づけ・承認状況（</w:t>
      </w:r>
      <w:r w:rsidRPr="00EF49FF">
        <w:rPr>
          <w:rFonts w:ascii="ＭＳ ゴシック" w:hAnsi="ＭＳ ゴシック"/>
          <w:szCs w:val="24"/>
        </w:rPr>
        <w:t>医療用・一般用それぞれで承認されている成分名</w:t>
      </w:r>
      <w:r>
        <w:rPr>
          <w:rFonts w:ascii="ＭＳ ゴシック" w:hAnsi="ＭＳ ゴシック"/>
          <w:szCs w:val="24"/>
        </w:rPr>
        <w:t>、入手に当たっての処方箋の要否、薬剤師の関与の要否、それぞれの場合の価格など）</w:t>
      </w:r>
    </w:p>
    <w:p w:rsidR="00187444" w:rsidRDefault="00187444" w:rsidP="008608D4">
      <w:pPr>
        <w:ind w:leftChars="398" w:left="1206" w:hangingChars="100" w:hanging="242"/>
        <w:rPr>
          <w:rFonts w:ascii="ＭＳ ゴシック" w:hAnsi="ＭＳ ゴシック" w:hint="default"/>
          <w:szCs w:val="24"/>
        </w:rPr>
      </w:pPr>
      <w:r>
        <w:rPr>
          <w:rFonts w:ascii="ＭＳ ゴシック" w:hAnsi="ＭＳ ゴシック"/>
          <w:szCs w:val="24"/>
        </w:rPr>
        <w:t xml:space="preserve">②　</w:t>
      </w:r>
      <w:r w:rsidRPr="009C12FC">
        <w:rPr>
          <w:rFonts w:ascii="ＭＳ ゴシック" w:hAnsi="ＭＳ ゴシック"/>
          <w:szCs w:val="24"/>
        </w:rPr>
        <w:t>緊急避妊薬の販売</w:t>
      </w:r>
      <w:r>
        <w:rPr>
          <w:rFonts w:ascii="ＭＳ ゴシック" w:hAnsi="ＭＳ ゴシック"/>
          <w:szCs w:val="24"/>
        </w:rPr>
        <w:t>時の取扱い</w:t>
      </w:r>
      <w:r w:rsidRPr="009C12FC">
        <w:rPr>
          <w:rFonts w:ascii="ＭＳ ゴシック" w:hAnsi="ＭＳ ゴシック"/>
          <w:szCs w:val="24"/>
        </w:rPr>
        <w:t>（</w:t>
      </w:r>
      <w:r>
        <w:rPr>
          <w:rFonts w:ascii="ＭＳ ゴシック" w:hAnsi="ＭＳ ゴシック"/>
          <w:szCs w:val="24"/>
        </w:rPr>
        <w:t>対象年齢、年齢確認</w:t>
      </w:r>
      <w:r w:rsidRPr="009C12FC">
        <w:rPr>
          <w:rFonts w:ascii="ＭＳ ゴシック" w:hAnsi="ＭＳ ゴシック"/>
          <w:szCs w:val="24"/>
        </w:rPr>
        <w:t>、本人確認、対面服用の有無、男性への販売可否、ネット販売</w:t>
      </w:r>
      <w:r>
        <w:rPr>
          <w:rFonts w:ascii="ＭＳ ゴシック" w:hAnsi="ＭＳ ゴシック"/>
          <w:szCs w:val="24"/>
        </w:rPr>
        <w:t>の可否・要件</w:t>
      </w:r>
      <w:r w:rsidRPr="009C12FC">
        <w:rPr>
          <w:rFonts w:ascii="ＭＳ ゴシック" w:hAnsi="ＭＳ ゴシック"/>
          <w:szCs w:val="24"/>
        </w:rPr>
        <w:t>など）</w:t>
      </w:r>
    </w:p>
    <w:p w:rsidR="00187444" w:rsidRDefault="00187444" w:rsidP="008608D4">
      <w:pPr>
        <w:ind w:leftChars="398" w:left="1206" w:hangingChars="100" w:hanging="242"/>
        <w:rPr>
          <w:rFonts w:ascii="ＭＳ ゴシック" w:hAnsi="ＭＳ ゴシック" w:hint="default"/>
          <w:szCs w:val="24"/>
        </w:rPr>
      </w:pPr>
      <w:r>
        <w:rPr>
          <w:rFonts w:ascii="ＭＳ ゴシック" w:hAnsi="ＭＳ ゴシック"/>
          <w:szCs w:val="24"/>
        </w:rPr>
        <w:t xml:space="preserve">③　</w:t>
      </w:r>
      <w:r w:rsidRPr="009C12FC">
        <w:rPr>
          <w:rFonts w:ascii="ＭＳ ゴシック" w:hAnsi="ＭＳ ゴシック"/>
          <w:szCs w:val="24"/>
        </w:rPr>
        <w:t>薬剤師</w:t>
      </w:r>
      <w:r>
        <w:rPr>
          <w:rFonts w:ascii="ＭＳ ゴシック" w:hAnsi="ＭＳ ゴシック"/>
          <w:szCs w:val="24"/>
        </w:rPr>
        <w:t>・薬局</w:t>
      </w:r>
      <w:r w:rsidRPr="009C12FC">
        <w:rPr>
          <w:rFonts w:ascii="ＭＳ ゴシック" w:hAnsi="ＭＳ ゴシック"/>
          <w:szCs w:val="24"/>
        </w:rPr>
        <w:t>の役割・義務（購入希望者に対する説明内容</w:t>
      </w:r>
      <w:r>
        <w:rPr>
          <w:rFonts w:ascii="ＭＳ ゴシック" w:hAnsi="ＭＳ ゴシック"/>
          <w:szCs w:val="24"/>
        </w:rPr>
        <w:t>、販売時のプライバシーへの配慮</w:t>
      </w:r>
      <w:r w:rsidRPr="009C12FC">
        <w:rPr>
          <w:rFonts w:ascii="ＭＳ ゴシック" w:hAnsi="ＭＳ ゴシック"/>
          <w:szCs w:val="24"/>
        </w:rPr>
        <w:t>、販売・服用後のフォローアップ</w:t>
      </w:r>
      <w:r>
        <w:rPr>
          <w:rFonts w:ascii="ＭＳ ゴシック" w:hAnsi="ＭＳ ゴシック"/>
          <w:szCs w:val="24"/>
        </w:rPr>
        <w:t>）、販売時・フォローアップ時における医師（産婦人科医）の関与の有無</w:t>
      </w:r>
      <w:r w:rsidRPr="009C12FC">
        <w:rPr>
          <w:rFonts w:ascii="ＭＳ ゴシック" w:hAnsi="ＭＳ ゴシック"/>
          <w:szCs w:val="24"/>
        </w:rPr>
        <w:t>など</w:t>
      </w:r>
    </w:p>
    <w:p w:rsidR="00187444" w:rsidRPr="009C12FC" w:rsidRDefault="00187444" w:rsidP="008608D4">
      <w:pPr>
        <w:ind w:leftChars="398" w:left="1206" w:hangingChars="100" w:hanging="242"/>
        <w:rPr>
          <w:rFonts w:ascii="ＭＳ ゴシック" w:hAnsi="ＭＳ ゴシック"/>
          <w:szCs w:val="24"/>
        </w:rPr>
      </w:pPr>
      <w:r>
        <w:rPr>
          <w:rFonts w:ascii="ＭＳ ゴシック" w:hAnsi="ＭＳ ゴシック"/>
          <w:szCs w:val="24"/>
        </w:rPr>
        <w:t xml:space="preserve">④　</w:t>
      </w:r>
      <w:r w:rsidRPr="009C12FC">
        <w:rPr>
          <w:rFonts w:ascii="ＭＳ ゴシック" w:hAnsi="ＭＳ ゴシック"/>
          <w:szCs w:val="24"/>
        </w:rPr>
        <w:t>未成年</w:t>
      </w:r>
      <w:r>
        <w:rPr>
          <w:rFonts w:ascii="ＭＳ ゴシック" w:hAnsi="ＭＳ ゴシック"/>
          <w:szCs w:val="24"/>
        </w:rPr>
        <w:t>等</w:t>
      </w:r>
      <w:r w:rsidRPr="009C12FC">
        <w:rPr>
          <w:rFonts w:ascii="ＭＳ ゴシック" w:hAnsi="ＭＳ ゴシック"/>
          <w:szCs w:val="24"/>
        </w:rPr>
        <w:t>への販売時の対応、虐待・性暴力被害が疑われる場合の対応など</w:t>
      </w:r>
    </w:p>
    <w:p w:rsidR="00187444" w:rsidRPr="009C12FC" w:rsidRDefault="00187444" w:rsidP="008608D4">
      <w:pPr>
        <w:ind w:leftChars="199" w:left="482" w:firstLineChars="100" w:firstLine="242"/>
        <w:rPr>
          <w:rFonts w:ascii="ＭＳ ゴシック" w:hAnsi="ＭＳ ゴシック"/>
          <w:szCs w:val="24"/>
        </w:rPr>
      </w:pPr>
      <w:r>
        <w:rPr>
          <w:rFonts w:ascii="ＭＳ ゴシック" w:hAnsi="ＭＳ ゴシック" w:hint="default"/>
          <w:szCs w:val="24"/>
        </w:rPr>
        <w:t>B</w:t>
      </w:r>
      <w:r>
        <w:rPr>
          <w:rFonts w:ascii="ＭＳ ゴシック" w:hAnsi="ＭＳ ゴシック"/>
          <w:szCs w:val="24"/>
        </w:rPr>
        <w:t xml:space="preserve">. </w:t>
      </w:r>
      <w:r w:rsidRPr="009C12FC">
        <w:rPr>
          <w:rFonts w:ascii="ＭＳ ゴシック" w:hAnsi="ＭＳ ゴシック"/>
          <w:szCs w:val="24"/>
        </w:rPr>
        <w:t>使用状況・効果・影響等</w:t>
      </w:r>
    </w:p>
    <w:p w:rsidR="00187444" w:rsidRDefault="00187444" w:rsidP="008608D4">
      <w:pPr>
        <w:ind w:leftChars="398" w:left="1206" w:hangingChars="100" w:hanging="242"/>
        <w:rPr>
          <w:rFonts w:ascii="ＭＳ ゴシック" w:hAnsi="ＭＳ ゴシック" w:hint="default"/>
          <w:szCs w:val="24"/>
        </w:rPr>
      </w:pPr>
      <w:r>
        <w:rPr>
          <w:rFonts w:ascii="ＭＳ ゴシック" w:hAnsi="ＭＳ ゴシック"/>
          <w:szCs w:val="24"/>
        </w:rPr>
        <w:t xml:space="preserve">①　</w:t>
      </w:r>
      <w:r w:rsidRPr="009C12FC">
        <w:rPr>
          <w:rFonts w:ascii="ＭＳ ゴシック" w:hAnsi="ＭＳ ゴシック"/>
          <w:szCs w:val="24"/>
        </w:rPr>
        <w:t>緊急避妊薬の使用状況（使用数、使用理由や背景、使用者の年代など）、使用による影響（人工妊娠中絶数の変化など）</w:t>
      </w:r>
    </w:p>
    <w:p w:rsidR="00187444" w:rsidRPr="009C12FC" w:rsidRDefault="00187444" w:rsidP="008608D4">
      <w:pPr>
        <w:ind w:leftChars="398" w:left="1206" w:hangingChars="100" w:hanging="242"/>
        <w:rPr>
          <w:rFonts w:ascii="ＭＳ ゴシック" w:hAnsi="ＭＳ ゴシック"/>
          <w:szCs w:val="24"/>
        </w:rPr>
      </w:pPr>
      <w:r>
        <w:rPr>
          <w:rFonts w:ascii="ＭＳ ゴシック" w:hAnsi="ＭＳ ゴシック"/>
          <w:szCs w:val="24"/>
        </w:rPr>
        <w:t xml:space="preserve">②　</w:t>
      </w:r>
      <w:r w:rsidRPr="009C12FC">
        <w:rPr>
          <w:rFonts w:ascii="ＭＳ ゴシック" w:hAnsi="ＭＳ ゴシック"/>
          <w:szCs w:val="24"/>
        </w:rPr>
        <w:t>副作用・事故等の発生状況、その他問題の発生状況（悪用・濫用の有無）</w:t>
      </w:r>
    </w:p>
    <w:p w:rsidR="00187444" w:rsidRPr="009C12FC" w:rsidRDefault="00187444" w:rsidP="008608D4">
      <w:pPr>
        <w:ind w:leftChars="199" w:left="482" w:firstLineChars="100" w:firstLine="242"/>
        <w:rPr>
          <w:rFonts w:ascii="ＭＳ ゴシック" w:hAnsi="ＭＳ ゴシック"/>
          <w:szCs w:val="24"/>
        </w:rPr>
      </w:pPr>
      <w:r>
        <w:rPr>
          <w:rFonts w:ascii="ＭＳ ゴシック" w:hAnsi="ＭＳ ゴシック" w:hint="default"/>
          <w:szCs w:val="24"/>
        </w:rPr>
        <w:t>C</w:t>
      </w:r>
      <w:r>
        <w:rPr>
          <w:rFonts w:ascii="ＭＳ ゴシック" w:hAnsi="ＭＳ ゴシック"/>
          <w:szCs w:val="24"/>
        </w:rPr>
        <w:t xml:space="preserve">. </w:t>
      </w:r>
      <w:r w:rsidRPr="009C12FC">
        <w:rPr>
          <w:rFonts w:ascii="ＭＳ ゴシック" w:hAnsi="ＭＳ ゴシック"/>
          <w:szCs w:val="24"/>
        </w:rPr>
        <w:t>背景・周辺状況等</w:t>
      </w:r>
    </w:p>
    <w:p w:rsidR="00187444" w:rsidRDefault="00187444" w:rsidP="008608D4">
      <w:pPr>
        <w:ind w:leftChars="398" w:left="1206" w:hangingChars="100" w:hanging="242"/>
        <w:rPr>
          <w:rFonts w:ascii="ＭＳ ゴシック" w:hAnsi="ＭＳ ゴシック" w:hint="default"/>
          <w:szCs w:val="24"/>
        </w:rPr>
      </w:pPr>
      <w:r>
        <w:rPr>
          <w:rFonts w:ascii="ＭＳ ゴシック" w:hAnsi="ＭＳ ゴシック"/>
          <w:szCs w:val="24"/>
        </w:rPr>
        <w:t xml:space="preserve">①　</w:t>
      </w:r>
      <w:r w:rsidRPr="009C12FC">
        <w:rPr>
          <w:rFonts w:ascii="ＭＳ ゴシック" w:hAnsi="ＭＳ ゴシック"/>
          <w:szCs w:val="24"/>
        </w:rPr>
        <w:t>医療</w:t>
      </w:r>
      <w:r>
        <w:rPr>
          <w:rFonts w:ascii="ＭＳ ゴシック" w:hAnsi="ＭＳ ゴシック"/>
          <w:szCs w:val="24"/>
        </w:rPr>
        <w:t>・行政サービス等</w:t>
      </w:r>
      <w:r w:rsidRPr="009C12FC">
        <w:rPr>
          <w:rFonts w:ascii="ＭＳ ゴシック" w:hAnsi="ＭＳ ゴシック"/>
          <w:szCs w:val="24"/>
        </w:rPr>
        <w:t>へのアクセス状況（人口あたりの医療機関（産婦人科）・薬局の数</w:t>
      </w:r>
      <w:r>
        <w:rPr>
          <w:rFonts w:ascii="ＭＳ ゴシック" w:hAnsi="ＭＳ ゴシック"/>
          <w:szCs w:val="24"/>
        </w:rPr>
        <w:t>、女性や若者への性や健康に関する公的な支援（緊急避妊薬が関連するもの）</w:t>
      </w:r>
      <w:r w:rsidRPr="009C12FC">
        <w:rPr>
          <w:rFonts w:ascii="ＭＳ ゴシック" w:hAnsi="ＭＳ ゴシック"/>
          <w:szCs w:val="24"/>
        </w:rPr>
        <w:t>など）</w:t>
      </w:r>
    </w:p>
    <w:p w:rsidR="00187444" w:rsidRDefault="00187444" w:rsidP="008608D4">
      <w:pPr>
        <w:ind w:leftChars="398" w:left="1206" w:hangingChars="100" w:hanging="242"/>
        <w:rPr>
          <w:rFonts w:ascii="ＭＳ ゴシック" w:hAnsi="ＭＳ ゴシック" w:hint="default"/>
          <w:szCs w:val="24"/>
        </w:rPr>
      </w:pPr>
      <w:r>
        <w:rPr>
          <w:rFonts w:ascii="ＭＳ ゴシック" w:hAnsi="ＭＳ ゴシック"/>
          <w:szCs w:val="24"/>
        </w:rPr>
        <w:t xml:space="preserve">②　</w:t>
      </w:r>
      <w:r w:rsidRPr="009C12FC">
        <w:rPr>
          <w:rFonts w:ascii="ＭＳ ゴシック" w:hAnsi="ＭＳ ゴシック"/>
          <w:szCs w:val="24"/>
        </w:rPr>
        <w:t>緊急避妊薬</w:t>
      </w:r>
      <w:r>
        <w:rPr>
          <w:rFonts w:ascii="ＭＳ ゴシック" w:hAnsi="ＭＳ ゴシック"/>
          <w:szCs w:val="24"/>
        </w:rPr>
        <w:t>以外の避妊方法</w:t>
      </w:r>
      <w:r w:rsidRPr="009C12FC">
        <w:rPr>
          <w:rFonts w:ascii="ＭＳ ゴシック" w:hAnsi="ＭＳ ゴシック"/>
          <w:szCs w:val="24"/>
        </w:rPr>
        <w:t>（</w:t>
      </w:r>
      <w:r>
        <w:rPr>
          <w:rFonts w:ascii="ＭＳ ゴシック" w:hAnsi="ＭＳ ゴシック"/>
          <w:szCs w:val="24"/>
        </w:rPr>
        <w:t>低用量ピルや他の避妊方法・避妊具へのアクセス状況や費用、使用数・使用割合</w:t>
      </w:r>
      <w:r w:rsidRPr="009C12FC">
        <w:rPr>
          <w:rFonts w:ascii="ＭＳ ゴシック" w:hAnsi="ＭＳ ゴシック"/>
          <w:szCs w:val="24"/>
        </w:rPr>
        <w:t>など）</w:t>
      </w:r>
    </w:p>
    <w:p w:rsidR="00187444" w:rsidRDefault="00187444" w:rsidP="008608D4">
      <w:pPr>
        <w:ind w:leftChars="398" w:left="1206" w:hangingChars="100" w:hanging="242"/>
        <w:rPr>
          <w:rFonts w:ascii="ＭＳ ゴシック" w:hAnsi="ＭＳ ゴシック" w:hint="default"/>
          <w:szCs w:val="24"/>
        </w:rPr>
      </w:pPr>
      <w:r>
        <w:rPr>
          <w:rFonts w:ascii="ＭＳ ゴシック" w:hAnsi="ＭＳ ゴシック"/>
          <w:szCs w:val="24"/>
        </w:rPr>
        <w:t xml:space="preserve">③　</w:t>
      </w:r>
      <w:r w:rsidRPr="009C12FC">
        <w:rPr>
          <w:rFonts w:ascii="ＭＳ ゴシック" w:hAnsi="ＭＳ ゴシック"/>
          <w:szCs w:val="24"/>
        </w:rPr>
        <w:t>宗教・信条</w:t>
      </w:r>
      <w:r>
        <w:rPr>
          <w:rFonts w:ascii="ＭＳ ゴシック" w:hAnsi="ＭＳ ゴシック"/>
          <w:szCs w:val="24"/>
        </w:rPr>
        <w:t>・文化</w:t>
      </w:r>
      <w:r w:rsidRPr="009C12FC">
        <w:rPr>
          <w:rFonts w:ascii="ＭＳ ゴシック" w:hAnsi="ＭＳ ゴシック"/>
          <w:szCs w:val="24"/>
        </w:rPr>
        <w:t>等の社会的な背景</w:t>
      </w:r>
      <w:r>
        <w:rPr>
          <w:rFonts w:ascii="ＭＳ ゴシック" w:hAnsi="ＭＳ ゴシック"/>
          <w:szCs w:val="24"/>
        </w:rPr>
        <w:t>（性や緊急避妊への関連が考えられる</w:t>
      </w:r>
      <w:r>
        <w:rPr>
          <w:rFonts w:ascii="ＭＳ ゴシック" w:hAnsi="ＭＳ ゴシック"/>
          <w:szCs w:val="24"/>
        </w:rPr>
        <w:lastRenderedPageBreak/>
        <w:t>事項）</w:t>
      </w:r>
      <w:r w:rsidRPr="009C12FC">
        <w:rPr>
          <w:rFonts w:ascii="ＭＳ ゴシック" w:hAnsi="ＭＳ ゴシック"/>
          <w:szCs w:val="24"/>
        </w:rPr>
        <w:t>など</w:t>
      </w:r>
    </w:p>
    <w:p w:rsidR="006B1466" w:rsidRDefault="00187444" w:rsidP="008608D4">
      <w:pPr>
        <w:ind w:leftChars="399" w:left="1209" w:hangingChars="100" w:hanging="242"/>
        <w:rPr>
          <w:rFonts w:ascii="ＭＳ ゴシック" w:hAnsi="ＭＳ ゴシック" w:hint="default"/>
          <w:szCs w:val="24"/>
        </w:rPr>
      </w:pPr>
      <w:r>
        <w:rPr>
          <w:rFonts w:ascii="ＭＳ ゴシック" w:hAnsi="ＭＳ ゴシック"/>
          <w:szCs w:val="24"/>
        </w:rPr>
        <w:t xml:space="preserve">④　</w:t>
      </w:r>
      <w:r w:rsidRPr="009C12FC">
        <w:rPr>
          <w:rFonts w:ascii="ＭＳ ゴシック" w:hAnsi="ＭＳ ゴシック"/>
          <w:szCs w:val="24"/>
        </w:rPr>
        <w:t>性教育の状況（性交、避妊、避妊方法・避妊具</w:t>
      </w:r>
      <w:r>
        <w:rPr>
          <w:rFonts w:ascii="ＭＳ ゴシック" w:hAnsi="ＭＳ ゴシック"/>
          <w:szCs w:val="24"/>
        </w:rPr>
        <w:t>等</w:t>
      </w:r>
      <w:r w:rsidRPr="009C12FC">
        <w:rPr>
          <w:rFonts w:ascii="ＭＳ ゴシック" w:hAnsi="ＭＳ ゴシック"/>
          <w:szCs w:val="24"/>
        </w:rPr>
        <w:t>に</w:t>
      </w:r>
      <w:r>
        <w:rPr>
          <w:rFonts w:ascii="ＭＳ ゴシック" w:hAnsi="ＭＳ ゴシック"/>
          <w:szCs w:val="24"/>
        </w:rPr>
        <w:t>関する教育の</w:t>
      </w:r>
      <w:r w:rsidRPr="009C12FC">
        <w:rPr>
          <w:rFonts w:ascii="ＭＳ ゴシック" w:hAnsi="ＭＳ ゴシック"/>
          <w:szCs w:val="24"/>
        </w:rPr>
        <w:t>、実施時期・</w:t>
      </w:r>
      <w:r>
        <w:rPr>
          <w:rFonts w:ascii="ＭＳ ゴシック" w:hAnsi="ＭＳ ゴシック"/>
          <w:szCs w:val="24"/>
        </w:rPr>
        <w:t>実施</w:t>
      </w:r>
      <w:r w:rsidRPr="009C12FC">
        <w:rPr>
          <w:rFonts w:ascii="ＭＳ ゴシック" w:hAnsi="ＭＳ ゴシック"/>
          <w:szCs w:val="24"/>
        </w:rPr>
        <w:t>内容</w:t>
      </w:r>
      <w:r>
        <w:rPr>
          <w:rFonts w:ascii="ＭＳ ゴシック" w:hAnsi="ＭＳ ゴシック"/>
          <w:szCs w:val="24"/>
        </w:rPr>
        <w:t>・実施者</w:t>
      </w:r>
      <w:r w:rsidRPr="009C12FC">
        <w:rPr>
          <w:rFonts w:ascii="ＭＳ ゴシック" w:hAnsi="ＭＳ ゴシック"/>
          <w:szCs w:val="24"/>
        </w:rPr>
        <w:t>、性教育のテキスト</w:t>
      </w:r>
      <w:r>
        <w:rPr>
          <w:rFonts w:ascii="ＭＳ ゴシック" w:hAnsi="ＭＳ ゴシック"/>
          <w:szCs w:val="24"/>
        </w:rPr>
        <w:t>の</w:t>
      </w:r>
      <w:r w:rsidRPr="009C12FC">
        <w:rPr>
          <w:rFonts w:ascii="ＭＳ ゴシック" w:hAnsi="ＭＳ ゴシック"/>
          <w:szCs w:val="24"/>
        </w:rPr>
        <w:t>内容など）</w:t>
      </w:r>
    </w:p>
    <w:p w:rsidR="008608D4" w:rsidRDefault="008608D4" w:rsidP="008608D4">
      <w:pPr>
        <w:ind w:leftChars="399" w:left="1209" w:hangingChars="100" w:hanging="242"/>
        <w:rPr>
          <w:rFonts w:ascii="ＭＳ ゴシック" w:hAnsi="ＭＳ ゴシック"/>
          <w:szCs w:val="24"/>
        </w:rPr>
      </w:pPr>
    </w:p>
    <w:p w:rsidR="00E94084" w:rsidRDefault="006A5B42" w:rsidP="008608D4">
      <w:pPr>
        <w:ind w:leftChars="100" w:left="242"/>
        <w:rPr>
          <w:rFonts w:ascii="ＭＳ ゴシック" w:hAnsi="ＭＳ ゴシック" w:hint="default"/>
          <w:szCs w:val="24"/>
        </w:rPr>
      </w:pPr>
      <w:r>
        <w:rPr>
          <w:rFonts w:ascii="ＭＳ ゴシック" w:hAnsi="ＭＳ ゴシック"/>
          <w:szCs w:val="24"/>
        </w:rPr>
        <w:t>（</w:t>
      </w:r>
      <w:r w:rsidR="005C481B">
        <w:rPr>
          <w:rFonts w:ascii="ＭＳ ゴシック" w:hAnsi="ＭＳ ゴシック"/>
          <w:szCs w:val="24"/>
        </w:rPr>
        <w:t>３</w:t>
      </w:r>
      <w:r w:rsidR="00187444">
        <w:rPr>
          <w:rFonts w:ascii="ＭＳ ゴシック" w:hAnsi="ＭＳ ゴシック"/>
          <w:szCs w:val="24"/>
        </w:rPr>
        <w:t>）</w:t>
      </w:r>
      <w:r w:rsidR="00E94084">
        <w:rPr>
          <w:rFonts w:ascii="ＭＳ ゴシック" w:hAnsi="ＭＳ ゴシック"/>
          <w:szCs w:val="24"/>
        </w:rPr>
        <w:t>調査結果の報告</w:t>
      </w:r>
    </w:p>
    <w:p w:rsidR="008608D4" w:rsidRDefault="00E94084" w:rsidP="008608D4">
      <w:pPr>
        <w:ind w:leftChars="200" w:left="485" w:firstLineChars="100" w:firstLine="242"/>
        <w:rPr>
          <w:rFonts w:ascii="ＭＳ ゴシック" w:hAnsi="ＭＳ ゴシック" w:hint="default"/>
          <w:szCs w:val="24"/>
        </w:rPr>
      </w:pPr>
      <w:r>
        <w:rPr>
          <w:rFonts w:ascii="ＭＳ ゴシック" w:hAnsi="ＭＳ ゴシック"/>
          <w:szCs w:val="24"/>
        </w:rPr>
        <w:t>調査結果をまとめた報告書</w:t>
      </w:r>
      <w:r w:rsidR="009C12FC">
        <w:rPr>
          <w:rFonts w:ascii="ＭＳ ゴシック" w:hAnsi="ＭＳ ゴシック"/>
          <w:szCs w:val="24"/>
        </w:rPr>
        <w:t>を期限までに</w:t>
      </w:r>
      <w:r>
        <w:rPr>
          <w:rFonts w:ascii="ＭＳ ゴシック" w:hAnsi="ＭＳ ゴシック"/>
          <w:szCs w:val="24"/>
        </w:rPr>
        <w:t>納入</w:t>
      </w:r>
      <w:r w:rsidR="009C12FC">
        <w:rPr>
          <w:rFonts w:ascii="ＭＳ ゴシック" w:hAnsi="ＭＳ ゴシック"/>
          <w:szCs w:val="24"/>
        </w:rPr>
        <w:t>する</w:t>
      </w:r>
      <w:r>
        <w:rPr>
          <w:rFonts w:ascii="ＭＳ ゴシック" w:hAnsi="ＭＳ ゴシック"/>
          <w:szCs w:val="24"/>
        </w:rPr>
        <w:t>ほか、調査結果の</w:t>
      </w:r>
      <w:r w:rsidR="004E5944">
        <w:rPr>
          <w:rFonts w:ascii="ＭＳ ゴシック" w:hAnsi="ＭＳ ゴシック"/>
          <w:szCs w:val="24"/>
        </w:rPr>
        <w:t>概要を</w:t>
      </w:r>
      <w:r w:rsidR="004E5944">
        <w:rPr>
          <w:rFonts w:ascii="ＭＳ ゴシック" w:hAnsi="ＭＳ ゴシック" w:hint="default"/>
          <w:szCs w:val="24"/>
        </w:rPr>
        <w:t>PowerPoint</w:t>
      </w:r>
      <w:r w:rsidR="004E5944">
        <w:rPr>
          <w:rFonts w:ascii="ＭＳ ゴシック" w:hAnsi="ＭＳ ゴシック"/>
          <w:szCs w:val="24"/>
        </w:rPr>
        <w:t>（</w:t>
      </w:r>
      <w:r w:rsidR="004E5944">
        <w:rPr>
          <w:rFonts w:ascii="ＭＳ ゴシック" w:hAnsi="ＭＳ ゴシック" w:hint="default"/>
          <w:szCs w:val="24"/>
        </w:rPr>
        <w:t>Microsoft</w:t>
      </w:r>
      <w:r w:rsidR="004E5944">
        <w:rPr>
          <w:rFonts w:ascii="ＭＳ ゴシック" w:hAnsi="ＭＳ ゴシック"/>
          <w:szCs w:val="24"/>
        </w:rPr>
        <w:t>）形式でまとめた説明</w:t>
      </w:r>
      <w:r>
        <w:rPr>
          <w:rFonts w:ascii="ＭＳ ゴシック" w:hAnsi="ＭＳ ゴシック"/>
          <w:szCs w:val="24"/>
        </w:rPr>
        <w:t>（プレゼンテーション）</w:t>
      </w:r>
      <w:r w:rsidR="004E5944">
        <w:rPr>
          <w:rFonts w:ascii="ＭＳ ゴシック" w:hAnsi="ＭＳ ゴシック"/>
          <w:szCs w:val="24"/>
        </w:rPr>
        <w:t>用資料を</w:t>
      </w:r>
      <w:r w:rsidR="009C12FC">
        <w:rPr>
          <w:rFonts w:ascii="ＭＳ ゴシック" w:hAnsi="ＭＳ ゴシック"/>
          <w:szCs w:val="24"/>
        </w:rPr>
        <w:t>作成・</w:t>
      </w:r>
      <w:r>
        <w:rPr>
          <w:rFonts w:ascii="ＭＳ ゴシック" w:hAnsi="ＭＳ ゴシック"/>
          <w:szCs w:val="24"/>
        </w:rPr>
        <w:t>提出</w:t>
      </w:r>
      <w:r w:rsidR="004E5944">
        <w:rPr>
          <w:rFonts w:ascii="ＭＳ ゴシック" w:hAnsi="ＭＳ ゴシック"/>
          <w:szCs w:val="24"/>
        </w:rPr>
        <w:t>すること</w:t>
      </w:r>
      <w:r>
        <w:rPr>
          <w:rFonts w:ascii="ＭＳ ゴシック" w:hAnsi="ＭＳ ゴシック"/>
          <w:szCs w:val="24"/>
        </w:rPr>
        <w:t>。</w:t>
      </w:r>
    </w:p>
    <w:p w:rsidR="008608D4" w:rsidRDefault="008608D4" w:rsidP="008608D4">
      <w:pPr>
        <w:ind w:leftChars="200" w:left="485" w:firstLineChars="100" w:firstLine="242"/>
        <w:rPr>
          <w:rFonts w:ascii="ＭＳ ゴシック" w:hAnsi="ＭＳ ゴシック"/>
          <w:szCs w:val="24"/>
        </w:rPr>
      </w:pPr>
    </w:p>
    <w:p w:rsidR="00FC15E2" w:rsidRPr="00FC15E2" w:rsidRDefault="006A5B42" w:rsidP="008608D4">
      <w:pPr>
        <w:ind w:leftChars="100" w:left="242"/>
        <w:rPr>
          <w:rFonts w:ascii="ＭＳ ゴシック" w:hAnsi="ＭＳ ゴシック"/>
          <w:szCs w:val="24"/>
        </w:rPr>
      </w:pPr>
      <w:r>
        <w:rPr>
          <w:rFonts w:ascii="ＭＳ ゴシック" w:hAnsi="ＭＳ ゴシック"/>
          <w:szCs w:val="24"/>
        </w:rPr>
        <w:t>（</w:t>
      </w:r>
      <w:r w:rsidR="005C481B">
        <w:rPr>
          <w:rFonts w:ascii="ＭＳ ゴシック" w:hAnsi="ＭＳ ゴシック"/>
          <w:szCs w:val="24"/>
        </w:rPr>
        <w:t>４</w:t>
      </w:r>
      <w:r w:rsidR="00187444">
        <w:rPr>
          <w:rFonts w:ascii="ＭＳ ゴシック" w:hAnsi="ＭＳ ゴシック"/>
          <w:szCs w:val="24"/>
        </w:rPr>
        <w:t>）</w:t>
      </w:r>
      <w:r w:rsidR="00FC15E2" w:rsidRPr="00FC15E2">
        <w:rPr>
          <w:rFonts w:ascii="ＭＳ ゴシック" w:hAnsi="ＭＳ ゴシック"/>
          <w:szCs w:val="24"/>
        </w:rPr>
        <w:t>調査手法</w:t>
      </w:r>
    </w:p>
    <w:p w:rsidR="00E94084" w:rsidRDefault="00FC15E2" w:rsidP="008608D4">
      <w:pPr>
        <w:ind w:leftChars="200" w:left="485" w:firstLineChars="100" w:firstLine="242"/>
        <w:rPr>
          <w:rFonts w:ascii="ＭＳ ゴシック" w:hAnsi="ＭＳ ゴシック" w:hint="default"/>
          <w:szCs w:val="24"/>
        </w:rPr>
      </w:pPr>
      <w:r w:rsidRPr="00FC15E2">
        <w:rPr>
          <w:rFonts w:ascii="ＭＳ ゴシック" w:hAnsi="ＭＳ ゴシック"/>
          <w:szCs w:val="24"/>
        </w:rPr>
        <w:t>調査手法は、</w:t>
      </w:r>
      <w:r w:rsidR="00C35D6E">
        <w:rPr>
          <w:rFonts w:ascii="ＭＳ ゴシック" w:hAnsi="ＭＳ ゴシック"/>
          <w:szCs w:val="24"/>
        </w:rPr>
        <w:t>原則としてWe</w:t>
      </w:r>
      <w:r w:rsidR="00C35D6E">
        <w:rPr>
          <w:rFonts w:ascii="ＭＳ ゴシック" w:hAnsi="ＭＳ ゴシック" w:hint="default"/>
          <w:szCs w:val="24"/>
        </w:rPr>
        <w:t>b</w:t>
      </w:r>
      <w:r w:rsidR="00C35D6E">
        <w:rPr>
          <w:rFonts w:ascii="ＭＳ ゴシック" w:hAnsi="ＭＳ ゴシック"/>
          <w:szCs w:val="24"/>
        </w:rPr>
        <w:t>調査を主体とする（その他の手法を妨げるものではない）</w:t>
      </w:r>
      <w:r w:rsidRPr="00FC15E2">
        <w:rPr>
          <w:rFonts w:ascii="ＭＳ ゴシック" w:hAnsi="ＭＳ ゴシック"/>
          <w:szCs w:val="24"/>
        </w:rPr>
        <w:t>。ただし、入手した情報については、出典、情報源、調査手法等を明らかにすること。</w:t>
      </w:r>
      <w:r w:rsidR="00AD7BCE">
        <w:rPr>
          <w:rFonts w:ascii="ＭＳ ゴシック" w:hAnsi="ＭＳ ゴシック"/>
          <w:szCs w:val="24"/>
        </w:rPr>
        <w:t>なお、</w:t>
      </w:r>
      <w:r w:rsidR="00AD7BCE" w:rsidRPr="00FC15E2">
        <w:rPr>
          <w:rFonts w:ascii="ＭＳ ゴシック" w:hAnsi="ＭＳ ゴシック"/>
          <w:szCs w:val="24"/>
        </w:rPr>
        <w:t>各国での現地における実地調査</w:t>
      </w:r>
      <w:r w:rsidR="00AD7BCE">
        <w:rPr>
          <w:rFonts w:ascii="ＭＳ ゴシック" w:hAnsi="ＭＳ ゴシック"/>
          <w:szCs w:val="24"/>
        </w:rPr>
        <w:t>を行った場合の旅費については</w:t>
      </w:r>
      <w:r w:rsidR="00EE5D6C">
        <w:rPr>
          <w:rFonts w:ascii="ＭＳ ゴシック" w:hAnsi="ＭＳ ゴシック"/>
          <w:szCs w:val="24"/>
        </w:rPr>
        <w:t>「</w:t>
      </w:r>
      <w:r w:rsidR="00EE5D6C" w:rsidRPr="00730782">
        <w:rPr>
          <w:rFonts w:ascii="ＭＳ ゴシック" w:hAnsi="ＭＳ ゴシック"/>
          <w:szCs w:val="24"/>
        </w:rPr>
        <w:t>国家公務員等の旅費に関する法律（昭和</w:t>
      </w:r>
      <w:r w:rsidR="00EE5D6C">
        <w:rPr>
          <w:rFonts w:ascii="ＭＳ ゴシック" w:hAnsi="ＭＳ ゴシック"/>
          <w:szCs w:val="24"/>
        </w:rPr>
        <w:t>25</w:t>
      </w:r>
      <w:r w:rsidR="00EE5D6C" w:rsidRPr="00730782">
        <w:rPr>
          <w:rFonts w:ascii="ＭＳ ゴシック" w:hAnsi="ＭＳ ゴシック"/>
          <w:szCs w:val="24"/>
        </w:rPr>
        <w:t>年４月</w:t>
      </w:r>
      <w:r w:rsidR="00EE5D6C">
        <w:rPr>
          <w:rFonts w:ascii="ＭＳ ゴシック" w:hAnsi="ＭＳ ゴシック"/>
          <w:szCs w:val="24"/>
        </w:rPr>
        <w:t>30</w:t>
      </w:r>
      <w:r w:rsidR="00EE5D6C" w:rsidRPr="00730782">
        <w:rPr>
          <w:rFonts w:ascii="ＭＳ ゴシック" w:hAnsi="ＭＳ ゴシック"/>
          <w:szCs w:val="24"/>
        </w:rPr>
        <w:t>日法律</w:t>
      </w:r>
      <w:r w:rsidR="00EE5D6C">
        <w:rPr>
          <w:rFonts w:ascii="ＭＳ ゴシック" w:hAnsi="ＭＳ ゴシック"/>
          <w:szCs w:val="24"/>
        </w:rPr>
        <w:t>114</w:t>
      </w:r>
      <w:r w:rsidR="00EE5D6C" w:rsidRPr="00730782">
        <w:rPr>
          <w:rFonts w:ascii="ＭＳ ゴシック" w:hAnsi="ＭＳ ゴシック"/>
          <w:szCs w:val="24"/>
        </w:rPr>
        <w:t>号）</w:t>
      </w:r>
      <w:r w:rsidR="00EE5D6C">
        <w:rPr>
          <w:rFonts w:ascii="ＭＳ ゴシック" w:hAnsi="ＭＳ ゴシック"/>
          <w:szCs w:val="24"/>
        </w:rPr>
        <w:t>」に準ずることとし</w:t>
      </w:r>
      <w:r w:rsidR="00AD7BCE">
        <w:rPr>
          <w:rFonts w:ascii="ＭＳ ゴシック" w:hAnsi="ＭＳ ゴシック"/>
          <w:szCs w:val="24"/>
        </w:rPr>
        <w:t>、</w:t>
      </w:r>
      <w:r w:rsidR="00AD7BCE" w:rsidRPr="00AD7BCE">
        <w:rPr>
          <w:rFonts w:ascii="ＭＳ ゴシック" w:hAnsi="ＭＳ ゴシック"/>
          <w:szCs w:val="24"/>
        </w:rPr>
        <w:t>応札金額</w:t>
      </w:r>
      <w:r w:rsidR="00EE5D6C">
        <w:rPr>
          <w:rFonts w:ascii="ＭＳ ゴシック" w:hAnsi="ＭＳ ゴシック"/>
          <w:szCs w:val="24"/>
        </w:rPr>
        <w:t>には含めず、</w:t>
      </w:r>
      <w:r w:rsidR="00AD7BCE" w:rsidRPr="00AD7BCE">
        <w:rPr>
          <w:rFonts w:ascii="ＭＳ ゴシック" w:hAnsi="ＭＳ ゴシック"/>
          <w:szCs w:val="24"/>
        </w:rPr>
        <w:t>別途</w:t>
      </w:r>
      <w:r w:rsidR="00AD7BCE">
        <w:rPr>
          <w:rFonts w:ascii="ＭＳ ゴシック" w:hAnsi="ＭＳ ゴシック"/>
          <w:szCs w:val="24"/>
        </w:rPr>
        <w:t>実費を</w:t>
      </w:r>
      <w:r w:rsidR="00AD7BCE" w:rsidRPr="00AD7BCE">
        <w:rPr>
          <w:rFonts w:ascii="ＭＳ ゴシック" w:hAnsi="ＭＳ ゴシック"/>
          <w:szCs w:val="24"/>
        </w:rPr>
        <w:t>全ての業務終了後に厚生労働省が受託者に支払うものとする。</w:t>
      </w:r>
    </w:p>
    <w:p w:rsidR="00C67FAD" w:rsidRDefault="00C67FAD" w:rsidP="003F465A">
      <w:pPr>
        <w:rPr>
          <w:rFonts w:ascii="ＭＳ ゴシック" w:hAnsi="ＭＳ ゴシック"/>
          <w:color w:val="auto"/>
        </w:rPr>
      </w:pPr>
    </w:p>
    <w:p w:rsidR="005C481B" w:rsidRPr="008608D4" w:rsidRDefault="00187444" w:rsidP="008608D4">
      <w:pPr>
        <w:rPr>
          <w:rFonts w:ascii="HG丸ｺﾞｼｯｸM-PRO" w:eastAsia="HG丸ｺﾞｼｯｸM-PRO" w:hAnsi="HG丸ｺﾞｼｯｸM-PRO" w:hint="default"/>
          <w:b/>
        </w:rPr>
      </w:pPr>
      <w:r w:rsidRPr="008608D4">
        <w:rPr>
          <w:rFonts w:ascii="HG丸ｺﾞｼｯｸM-PRO" w:eastAsia="HG丸ｺﾞｼｯｸM-PRO" w:hAnsi="HG丸ｺﾞｼｯｸM-PRO"/>
          <w:b/>
        </w:rPr>
        <w:t>１．５</w:t>
      </w:r>
      <w:r w:rsidR="005C481B" w:rsidRPr="008608D4">
        <w:rPr>
          <w:rFonts w:ascii="HG丸ｺﾞｼｯｸM-PRO" w:eastAsia="HG丸ｺﾞｼｯｸM-PRO" w:hAnsi="HG丸ｺﾞｼｯｸM-PRO"/>
          <w:b/>
        </w:rPr>
        <w:t xml:space="preserve">　</w:t>
      </w:r>
      <w:r w:rsidR="003A5286" w:rsidRPr="008608D4">
        <w:rPr>
          <w:rFonts w:ascii="HG丸ｺﾞｼｯｸM-PRO" w:eastAsia="HG丸ｺﾞｼｯｸM-PRO" w:hAnsi="HG丸ｺﾞｼｯｸM-PRO"/>
          <w:b/>
        </w:rPr>
        <w:t>成果物の記載内容、納品期限等</w:t>
      </w:r>
    </w:p>
    <w:p w:rsidR="003A5286" w:rsidRDefault="0054696F" w:rsidP="008608D4">
      <w:pPr>
        <w:ind w:leftChars="100" w:left="484" w:hangingChars="100" w:hanging="242"/>
        <w:rPr>
          <w:rFonts w:ascii="ＭＳ ゴシック" w:hAnsi="ＭＳ ゴシック"/>
          <w:color w:val="auto"/>
        </w:rPr>
      </w:pPr>
      <w:r>
        <w:rPr>
          <w:rFonts w:ascii="ＭＳ ゴシック" w:hAnsi="ＭＳ ゴシック"/>
          <w:color w:val="auto"/>
        </w:rPr>
        <w:t>（</w:t>
      </w:r>
      <w:r w:rsidR="003A5286">
        <w:rPr>
          <w:rFonts w:ascii="ＭＳ ゴシック" w:hAnsi="ＭＳ ゴシック"/>
          <w:color w:val="auto"/>
        </w:rPr>
        <w:t>１）</w:t>
      </w:r>
      <w:r w:rsidR="003A5286" w:rsidRPr="003A5286">
        <w:rPr>
          <w:rFonts w:ascii="ＭＳ ゴシック" w:hAnsi="ＭＳ ゴシック"/>
          <w:color w:val="auto"/>
        </w:rPr>
        <w:t>本業務では、以下に指定する成果物を納品すること。成果物は、以下に指定する納品期限までに提出し、厚生労働省の承認を得ること。検査の結果、成果物の全部</w:t>
      </w:r>
      <w:r w:rsidR="005C481B">
        <w:rPr>
          <w:rFonts w:ascii="ＭＳ ゴシック" w:hAnsi="ＭＳ ゴシック"/>
          <w:color w:val="auto"/>
        </w:rPr>
        <w:t>又は</w:t>
      </w:r>
      <w:r w:rsidR="003A5286" w:rsidRPr="003A5286">
        <w:rPr>
          <w:rFonts w:ascii="ＭＳ ゴシック" w:hAnsi="ＭＳ ゴシック"/>
          <w:color w:val="auto"/>
        </w:rPr>
        <w:t>一部に不合格が生じた場合には、受託者は直ちにこれを引き取り、必要な修正を行うとともに指定した日までに納入すること。</w:t>
      </w:r>
    </w:p>
    <w:tbl>
      <w:tblPr>
        <w:tblpPr w:leftFromText="142" w:rightFromText="142" w:vertAnchor="text" w:horzAnchor="margin" w:tblpX="508" w:tblpY="229"/>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693"/>
        <w:gridCol w:w="2801"/>
        <w:gridCol w:w="3207"/>
      </w:tblGrid>
      <w:tr w:rsidR="00834BF6" w:rsidRPr="003A5286" w:rsidTr="008608D4">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3A5286" w:rsidRPr="00066F25" w:rsidRDefault="003A5286" w:rsidP="008608D4">
            <w:pPr>
              <w:overflowPunct/>
              <w:jc w:val="center"/>
              <w:textAlignment w:val="auto"/>
              <w:rPr>
                <w:rFonts w:ascii="ＭＳ ゴシック" w:hAnsi="ＭＳ ゴシック" w:hint="default"/>
                <w:color w:val="auto"/>
                <w:kern w:val="2"/>
                <w:sz w:val="21"/>
              </w:rPr>
            </w:pPr>
            <w:r w:rsidRPr="00066F25">
              <w:rPr>
                <w:rFonts w:ascii="ＭＳ ゴシック" w:hAnsi="ＭＳ ゴシック"/>
                <w:color w:val="auto"/>
                <w:kern w:val="2"/>
                <w:sz w:val="21"/>
              </w:rPr>
              <w:t>No</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A5286" w:rsidRPr="00066F25" w:rsidRDefault="003A5286" w:rsidP="008608D4">
            <w:pPr>
              <w:overflowPunct/>
              <w:jc w:val="center"/>
              <w:textAlignment w:val="auto"/>
              <w:rPr>
                <w:rFonts w:ascii="ＭＳ ゴシック" w:hAnsi="ＭＳ ゴシック"/>
                <w:color w:val="auto"/>
                <w:kern w:val="2"/>
                <w:sz w:val="21"/>
              </w:rPr>
            </w:pPr>
            <w:r w:rsidRPr="00066F25">
              <w:rPr>
                <w:rFonts w:ascii="ＭＳ ゴシック" w:hAnsi="ＭＳ ゴシック"/>
                <w:color w:val="auto"/>
                <w:kern w:val="2"/>
                <w:sz w:val="21"/>
              </w:rPr>
              <w:t>成果物</w:t>
            </w:r>
          </w:p>
        </w:tc>
        <w:tc>
          <w:tcPr>
            <w:tcW w:w="2801" w:type="dxa"/>
            <w:tcBorders>
              <w:top w:val="single" w:sz="4" w:space="0" w:color="auto"/>
              <w:left w:val="single" w:sz="4" w:space="0" w:color="auto"/>
              <w:bottom w:val="single" w:sz="4" w:space="0" w:color="auto"/>
              <w:right w:val="single" w:sz="4" w:space="0" w:color="auto"/>
            </w:tcBorders>
            <w:shd w:val="clear" w:color="auto" w:fill="auto"/>
            <w:hideMark/>
          </w:tcPr>
          <w:p w:rsidR="003A5286" w:rsidRPr="00066F25" w:rsidRDefault="003A5286" w:rsidP="008608D4">
            <w:pPr>
              <w:overflowPunct/>
              <w:jc w:val="center"/>
              <w:textAlignment w:val="auto"/>
              <w:rPr>
                <w:rFonts w:ascii="ＭＳ ゴシック" w:hAnsi="ＭＳ ゴシック"/>
                <w:color w:val="auto"/>
                <w:kern w:val="2"/>
                <w:sz w:val="21"/>
              </w:rPr>
            </w:pPr>
            <w:r w:rsidRPr="00066F25">
              <w:rPr>
                <w:rFonts w:ascii="ＭＳ ゴシック" w:hAnsi="ＭＳ ゴシック"/>
                <w:color w:val="auto"/>
                <w:kern w:val="2"/>
                <w:sz w:val="21"/>
              </w:rPr>
              <w:t>記載内容</w:t>
            </w:r>
          </w:p>
        </w:tc>
        <w:tc>
          <w:tcPr>
            <w:tcW w:w="3207" w:type="dxa"/>
            <w:tcBorders>
              <w:top w:val="single" w:sz="4" w:space="0" w:color="auto"/>
              <w:left w:val="single" w:sz="4" w:space="0" w:color="auto"/>
              <w:bottom w:val="single" w:sz="4" w:space="0" w:color="auto"/>
              <w:right w:val="single" w:sz="4" w:space="0" w:color="auto"/>
            </w:tcBorders>
            <w:shd w:val="clear" w:color="auto" w:fill="auto"/>
            <w:hideMark/>
          </w:tcPr>
          <w:p w:rsidR="003A5286" w:rsidRPr="00066F25" w:rsidRDefault="003A5286" w:rsidP="008608D4">
            <w:pPr>
              <w:widowControl/>
              <w:overflowPunct/>
              <w:jc w:val="center"/>
              <w:textAlignment w:val="auto"/>
              <w:rPr>
                <w:rFonts w:ascii="ＭＳ ゴシック" w:hAnsi="ＭＳ ゴシック"/>
                <w:color w:val="auto"/>
                <w:kern w:val="2"/>
                <w:sz w:val="20"/>
              </w:rPr>
            </w:pPr>
            <w:r w:rsidRPr="00066F25">
              <w:rPr>
                <w:rFonts w:ascii="ＭＳ ゴシック" w:hAnsi="ＭＳ ゴシック"/>
                <w:color w:val="auto"/>
                <w:kern w:val="2"/>
                <w:sz w:val="20"/>
              </w:rPr>
              <w:t>納品期限</w:t>
            </w:r>
          </w:p>
        </w:tc>
      </w:tr>
      <w:tr w:rsidR="00834BF6" w:rsidRPr="003A5286" w:rsidTr="008608D4">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3A5286" w:rsidRPr="00066F25" w:rsidRDefault="003A5286" w:rsidP="008608D4">
            <w:pPr>
              <w:overflowPunct/>
              <w:textAlignment w:val="auto"/>
              <w:rPr>
                <w:rFonts w:ascii="ＭＳ ゴシック" w:hAnsi="ＭＳ ゴシック"/>
                <w:color w:val="auto"/>
                <w:kern w:val="2"/>
                <w:sz w:val="21"/>
              </w:rPr>
            </w:pPr>
            <w:r w:rsidRPr="00066F25">
              <w:rPr>
                <w:rFonts w:ascii="ＭＳ ゴシック" w:hAnsi="ＭＳ ゴシック"/>
                <w:color w:val="auto"/>
                <w:kern w:val="2"/>
                <w:sz w:val="21"/>
              </w:rPr>
              <w:t>1</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A5286" w:rsidRPr="00066F25" w:rsidRDefault="003A5286" w:rsidP="008608D4">
            <w:pPr>
              <w:overflowPunct/>
              <w:textAlignment w:val="auto"/>
              <w:rPr>
                <w:rFonts w:ascii="ＭＳ ゴシック" w:hAnsi="ＭＳ ゴシック"/>
                <w:color w:val="auto"/>
                <w:kern w:val="2"/>
                <w:sz w:val="21"/>
              </w:rPr>
            </w:pPr>
            <w:r w:rsidRPr="00066F25">
              <w:rPr>
                <w:rFonts w:ascii="ＭＳ ゴシック" w:hAnsi="ＭＳ ゴシック"/>
                <w:color w:val="auto"/>
                <w:kern w:val="2"/>
                <w:sz w:val="21"/>
              </w:rPr>
              <w:t>調査計画書</w:t>
            </w:r>
          </w:p>
        </w:tc>
        <w:tc>
          <w:tcPr>
            <w:tcW w:w="2801" w:type="dxa"/>
            <w:tcBorders>
              <w:top w:val="single" w:sz="4" w:space="0" w:color="auto"/>
              <w:left w:val="single" w:sz="4" w:space="0" w:color="auto"/>
              <w:bottom w:val="single" w:sz="4" w:space="0" w:color="auto"/>
              <w:right w:val="single" w:sz="4" w:space="0" w:color="auto"/>
            </w:tcBorders>
            <w:shd w:val="clear" w:color="auto" w:fill="auto"/>
            <w:hideMark/>
          </w:tcPr>
          <w:p w:rsidR="003A5286" w:rsidRPr="00066F25" w:rsidRDefault="003A5286" w:rsidP="008608D4">
            <w:pPr>
              <w:overflowPunct/>
              <w:textAlignment w:val="auto"/>
              <w:rPr>
                <w:rFonts w:ascii="ＭＳ ゴシック" w:hAnsi="ＭＳ ゴシック"/>
                <w:color w:val="auto"/>
                <w:kern w:val="2"/>
                <w:sz w:val="21"/>
              </w:rPr>
            </w:pPr>
            <w:r w:rsidRPr="00066F25">
              <w:rPr>
                <w:rFonts w:ascii="ＭＳ ゴシック" w:hAnsi="ＭＳ ゴシック"/>
                <w:color w:val="auto"/>
                <w:kern w:val="2"/>
                <w:sz w:val="21"/>
              </w:rPr>
              <w:t>調査の進捗管理の基本方針として、調査の体制、調査内容、進捗管理、全体作業スケジュール等を記載</w:t>
            </w:r>
          </w:p>
        </w:tc>
        <w:tc>
          <w:tcPr>
            <w:tcW w:w="3207" w:type="dxa"/>
            <w:tcBorders>
              <w:top w:val="single" w:sz="4" w:space="0" w:color="auto"/>
              <w:left w:val="single" w:sz="4" w:space="0" w:color="auto"/>
              <w:bottom w:val="single" w:sz="4" w:space="0" w:color="auto"/>
              <w:right w:val="single" w:sz="4" w:space="0" w:color="auto"/>
            </w:tcBorders>
            <w:shd w:val="clear" w:color="auto" w:fill="auto"/>
            <w:hideMark/>
          </w:tcPr>
          <w:p w:rsidR="003A5286" w:rsidRPr="00066F25" w:rsidRDefault="003A5286" w:rsidP="008608D4">
            <w:pPr>
              <w:widowControl/>
              <w:overflowPunct/>
              <w:jc w:val="left"/>
              <w:textAlignment w:val="auto"/>
              <w:rPr>
                <w:rFonts w:ascii="ＭＳ ゴシック" w:hAnsi="ＭＳ ゴシック"/>
                <w:color w:val="auto"/>
                <w:kern w:val="2"/>
                <w:sz w:val="20"/>
              </w:rPr>
            </w:pPr>
            <w:r w:rsidRPr="00066F25">
              <w:rPr>
                <w:rFonts w:ascii="ＭＳ ゴシック" w:hAnsi="ＭＳ ゴシック"/>
                <w:color w:val="auto"/>
                <w:kern w:val="2"/>
                <w:sz w:val="20"/>
              </w:rPr>
              <w:t>契約締結日から１週間以内</w:t>
            </w:r>
          </w:p>
        </w:tc>
      </w:tr>
      <w:tr w:rsidR="00834BF6" w:rsidRPr="00BB3DA9" w:rsidTr="008608D4">
        <w:trPr>
          <w:trHeight w:val="1017"/>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3A5286" w:rsidRPr="00066F25" w:rsidRDefault="003A5286" w:rsidP="008608D4">
            <w:pPr>
              <w:overflowPunct/>
              <w:textAlignment w:val="auto"/>
              <w:rPr>
                <w:rFonts w:ascii="ＭＳ ゴシック" w:hAnsi="ＭＳ ゴシック"/>
                <w:color w:val="auto"/>
                <w:kern w:val="2"/>
                <w:sz w:val="21"/>
              </w:rPr>
            </w:pPr>
            <w:r w:rsidRPr="00066F25">
              <w:rPr>
                <w:rFonts w:ascii="ＭＳ ゴシック" w:hAnsi="ＭＳ ゴシック"/>
                <w:color w:val="auto"/>
                <w:kern w:val="2"/>
                <w:sz w:val="21"/>
              </w:rPr>
              <w:t>2</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A5286" w:rsidRPr="00066F25" w:rsidRDefault="003A5286" w:rsidP="004E5944">
            <w:pPr>
              <w:overflowPunct/>
              <w:textAlignment w:val="auto"/>
              <w:rPr>
                <w:rFonts w:ascii="ＭＳ ゴシック" w:hAnsi="ＭＳ ゴシック"/>
                <w:color w:val="auto"/>
                <w:kern w:val="2"/>
                <w:sz w:val="21"/>
              </w:rPr>
            </w:pPr>
            <w:r w:rsidRPr="00066F25">
              <w:rPr>
                <w:rFonts w:ascii="ＭＳ ゴシック" w:hAnsi="ＭＳ ゴシック"/>
                <w:color w:val="auto"/>
                <w:kern w:val="2"/>
                <w:sz w:val="21"/>
              </w:rPr>
              <w:t>緊急避妊薬に関する海外実態調査報告書</w:t>
            </w:r>
            <w:r w:rsidR="004E5944">
              <w:rPr>
                <w:rFonts w:ascii="ＭＳ ゴシック" w:hAnsi="ＭＳ ゴシック"/>
                <w:color w:val="auto"/>
                <w:kern w:val="2"/>
                <w:sz w:val="21"/>
              </w:rPr>
              <w:t>及び結果概要説明用資料</w:t>
            </w:r>
          </w:p>
        </w:tc>
        <w:tc>
          <w:tcPr>
            <w:tcW w:w="2801" w:type="dxa"/>
            <w:tcBorders>
              <w:top w:val="single" w:sz="4" w:space="0" w:color="auto"/>
              <w:left w:val="single" w:sz="4" w:space="0" w:color="auto"/>
              <w:bottom w:val="single" w:sz="4" w:space="0" w:color="auto"/>
              <w:right w:val="single" w:sz="4" w:space="0" w:color="auto"/>
            </w:tcBorders>
            <w:shd w:val="clear" w:color="auto" w:fill="auto"/>
            <w:hideMark/>
          </w:tcPr>
          <w:p w:rsidR="003A5286" w:rsidRPr="00066F25" w:rsidRDefault="003A5286" w:rsidP="008608D4">
            <w:pPr>
              <w:overflowPunct/>
              <w:textAlignment w:val="auto"/>
              <w:rPr>
                <w:rFonts w:ascii="ＭＳ ゴシック" w:hAnsi="ＭＳ ゴシック"/>
                <w:color w:val="auto"/>
                <w:kern w:val="2"/>
                <w:sz w:val="21"/>
              </w:rPr>
            </w:pPr>
            <w:r w:rsidRPr="00066F25">
              <w:rPr>
                <w:rFonts w:ascii="ＭＳ ゴシック" w:hAnsi="ＭＳ ゴシック"/>
                <w:color w:val="auto"/>
                <w:kern w:val="2"/>
                <w:sz w:val="21"/>
              </w:rPr>
              <w:t>１．４に記載の事項</w:t>
            </w:r>
          </w:p>
        </w:tc>
        <w:tc>
          <w:tcPr>
            <w:tcW w:w="3207" w:type="dxa"/>
            <w:vMerge w:val="restart"/>
            <w:tcBorders>
              <w:top w:val="single" w:sz="4" w:space="0" w:color="auto"/>
              <w:left w:val="single" w:sz="4" w:space="0" w:color="auto"/>
              <w:right w:val="single" w:sz="4" w:space="0" w:color="auto"/>
            </w:tcBorders>
            <w:shd w:val="clear" w:color="auto" w:fill="auto"/>
            <w:hideMark/>
          </w:tcPr>
          <w:p w:rsidR="003A5286" w:rsidRPr="00066F25" w:rsidRDefault="003A5286" w:rsidP="008608D4">
            <w:pPr>
              <w:jc w:val="left"/>
              <w:rPr>
                <w:rFonts w:ascii="ＭＳ ゴシック" w:hAnsi="ＭＳ ゴシック"/>
                <w:color w:val="auto"/>
                <w:kern w:val="2"/>
                <w:sz w:val="20"/>
              </w:rPr>
            </w:pPr>
            <w:r w:rsidRPr="00066F25">
              <w:rPr>
                <w:rFonts w:ascii="ＭＳ ゴシック" w:hAnsi="ＭＳ ゴシック"/>
                <w:color w:val="auto"/>
                <w:kern w:val="2"/>
                <w:sz w:val="20"/>
              </w:rPr>
              <w:t>令和４年１月14日までに案を提出し、厚生労働省の検査を受けた上で、修正指示等があった場合は、適宜相談・報告の上、それを反映させたものを令和４年１月21日までに納品すること。</w:t>
            </w:r>
          </w:p>
        </w:tc>
      </w:tr>
      <w:tr w:rsidR="00834BF6" w:rsidRPr="00BB3DA9" w:rsidTr="008608D4">
        <w:trPr>
          <w:trHeight w:val="255"/>
        </w:trPr>
        <w:tc>
          <w:tcPr>
            <w:tcW w:w="534" w:type="dxa"/>
            <w:tcBorders>
              <w:top w:val="single" w:sz="4" w:space="0" w:color="auto"/>
              <w:left w:val="single" w:sz="4" w:space="0" w:color="auto"/>
              <w:bottom w:val="single" w:sz="4" w:space="0" w:color="auto"/>
              <w:right w:val="single" w:sz="4" w:space="0" w:color="auto"/>
            </w:tcBorders>
            <w:shd w:val="clear" w:color="auto" w:fill="auto"/>
          </w:tcPr>
          <w:p w:rsidR="003A5286" w:rsidRPr="00066F25" w:rsidRDefault="003A5286" w:rsidP="008608D4">
            <w:pPr>
              <w:rPr>
                <w:rFonts w:ascii="ＭＳ ゴシック" w:hAnsi="ＭＳ ゴシック"/>
                <w:color w:val="auto"/>
                <w:kern w:val="2"/>
                <w:sz w:val="21"/>
              </w:rPr>
            </w:pPr>
            <w:r w:rsidRPr="00066F25">
              <w:rPr>
                <w:rFonts w:ascii="ＭＳ ゴシック" w:hAnsi="ＭＳ ゴシック"/>
                <w:color w:val="auto"/>
                <w:kern w:val="2"/>
                <w:sz w:val="21"/>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A5286" w:rsidRPr="00066F25" w:rsidRDefault="003A5286" w:rsidP="008608D4">
            <w:pPr>
              <w:rPr>
                <w:rFonts w:ascii="ＭＳ ゴシック" w:hAnsi="ＭＳ ゴシック"/>
                <w:color w:val="auto"/>
                <w:kern w:val="2"/>
                <w:sz w:val="21"/>
              </w:rPr>
            </w:pPr>
            <w:r w:rsidRPr="00066F25">
              <w:rPr>
                <w:rFonts w:ascii="ＭＳ ゴシック" w:hAnsi="ＭＳ ゴシック"/>
                <w:color w:val="auto"/>
                <w:kern w:val="2"/>
                <w:sz w:val="21"/>
              </w:rPr>
              <w:t>上記のほか、契約期間内に作成した資料その他関連する作成資料一式</w:t>
            </w:r>
          </w:p>
        </w:tc>
        <w:tc>
          <w:tcPr>
            <w:tcW w:w="2801" w:type="dxa"/>
            <w:tcBorders>
              <w:top w:val="single" w:sz="4" w:space="0" w:color="auto"/>
              <w:left w:val="single" w:sz="4" w:space="0" w:color="auto"/>
              <w:bottom w:val="single" w:sz="4" w:space="0" w:color="auto"/>
              <w:right w:val="single" w:sz="4" w:space="0" w:color="auto"/>
            </w:tcBorders>
            <w:shd w:val="clear" w:color="auto" w:fill="auto"/>
          </w:tcPr>
          <w:p w:rsidR="003A5286" w:rsidRPr="00BB3DA9" w:rsidRDefault="003A5286" w:rsidP="008608D4">
            <w:pPr>
              <w:overflowPunct/>
              <w:textAlignment w:val="auto"/>
              <w:rPr>
                <w:rFonts w:ascii="ＭＳ 明朝" w:eastAsia="ＭＳ 明朝" w:hAnsi="ＭＳ 明朝"/>
                <w:color w:val="auto"/>
                <w:kern w:val="2"/>
                <w:sz w:val="21"/>
              </w:rPr>
            </w:pPr>
          </w:p>
        </w:tc>
        <w:tc>
          <w:tcPr>
            <w:tcW w:w="3207" w:type="dxa"/>
            <w:vMerge/>
            <w:tcBorders>
              <w:left w:val="single" w:sz="4" w:space="0" w:color="auto"/>
              <w:bottom w:val="single" w:sz="4" w:space="0" w:color="auto"/>
              <w:right w:val="single" w:sz="4" w:space="0" w:color="auto"/>
            </w:tcBorders>
            <w:shd w:val="clear" w:color="auto" w:fill="auto"/>
          </w:tcPr>
          <w:p w:rsidR="003A5286" w:rsidRPr="00BB3DA9" w:rsidRDefault="003A5286" w:rsidP="008608D4">
            <w:pPr>
              <w:jc w:val="left"/>
              <w:rPr>
                <w:rFonts w:ascii="ＭＳ 明朝" w:eastAsia="ＭＳ 明朝" w:hAnsi="ＭＳ 明朝"/>
                <w:color w:val="auto"/>
                <w:kern w:val="2"/>
                <w:sz w:val="20"/>
              </w:rPr>
            </w:pPr>
          </w:p>
        </w:tc>
      </w:tr>
    </w:tbl>
    <w:p w:rsidR="00256FAC" w:rsidRPr="000C6D70" w:rsidRDefault="00256FAC" w:rsidP="003F465A">
      <w:pPr>
        <w:rPr>
          <w:rFonts w:ascii="ＭＳ ゴシック" w:hAnsi="ＭＳ ゴシック"/>
          <w:color w:val="auto"/>
        </w:rPr>
      </w:pPr>
    </w:p>
    <w:p w:rsidR="003F465A" w:rsidRDefault="0054696F" w:rsidP="00A06C9E">
      <w:pPr>
        <w:ind w:leftChars="100" w:left="242"/>
        <w:rPr>
          <w:rFonts w:ascii="ＭＳ ゴシック" w:hAnsi="ＭＳ ゴシック" w:hint="default"/>
          <w:color w:val="auto"/>
        </w:rPr>
      </w:pPr>
      <w:r>
        <w:rPr>
          <w:rFonts w:ascii="ＭＳ ゴシック" w:hAnsi="ＭＳ ゴシック"/>
          <w:color w:val="auto"/>
        </w:rPr>
        <w:t>（</w:t>
      </w:r>
      <w:r w:rsidR="001947B1">
        <w:rPr>
          <w:rFonts w:ascii="ＭＳ ゴシック" w:hAnsi="ＭＳ ゴシック"/>
          <w:color w:val="auto"/>
        </w:rPr>
        <w:t>２）納品物の納入形態</w:t>
      </w:r>
    </w:p>
    <w:p w:rsidR="001947B1" w:rsidRPr="001947B1" w:rsidRDefault="001947B1" w:rsidP="00066F25">
      <w:pPr>
        <w:ind w:leftChars="300" w:left="1090" w:hangingChars="150" w:hanging="363"/>
        <w:rPr>
          <w:rFonts w:ascii="ＭＳ ゴシック" w:hAnsi="ＭＳ ゴシック"/>
          <w:color w:val="auto"/>
        </w:rPr>
      </w:pPr>
      <w:r w:rsidRPr="001947B1">
        <w:rPr>
          <w:rFonts w:ascii="ＭＳ ゴシック" w:hAnsi="ＭＳ ゴシック"/>
          <w:color w:val="auto"/>
        </w:rPr>
        <w:t>①</w:t>
      </w:r>
      <w:r w:rsidRPr="001947B1">
        <w:rPr>
          <w:rFonts w:ascii="ＭＳ ゴシック" w:hAnsi="ＭＳ ゴシック"/>
          <w:color w:val="auto"/>
        </w:rPr>
        <w:tab/>
        <w:t>成果物は、全て日本語で作成すること。ただし、日本国においても、英字で表記されることが一般的な文言については、そのまま記載しても構わないものとする。</w:t>
      </w:r>
    </w:p>
    <w:p w:rsidR="001947B1" w:rsidRPr="001947B1" w:rsidRDefault="001947B1" w:rsidP="00066F25">
      <w:pPr>
        <w:ind w:leftChars="300" w:left="1090" w:hangingChars="150" w:hanging="363"/>
        <w:rPr>
          <w:rFonts w:ascii="ＭＳ ゴシック" w:hAnsi="ＭＳ ゴシック"/>
          <w:color w:val="auto"/>
        </w:rPr>
      </w:pPr>
      <w:r w:rsidRPr="001947B1">
        <w:rPr>
          <w:rFonts w:ascii="ＭＳ ゴシック" w:hAnsi="ＭＳ ゴシック"/>
          <w:color w:val="auto"/>
        </w:rPr>
        <w:t>②</w:t>
      </w:r>
      <w:r w:rsidRPr="001947B1">
        <w:rPr>
          <w:rFonts w:ascii="ＭＳ ゴシック" w:hAnsi="ＭＳ ゴシック"/>
          <w:color w:val="auto"/>
        </w:rPr>
        <w:tab/>
        <w:t>用字・用語・記述符号の表記については、「公用文作成の要領（昭和27年4月4日内閣閣甲第16号内閣官房長官依命通知）」に準拠すること。</w:t>
      </w:r>
    </w:p>
    <w:p w:rsidR="001947B1" w:rsidRPr="001947B1" w:rsidRDefault="001947B1" w:rsidP="00066F25">
      <w:pPr>
        <w:ind w:leftChars="300" w:left="1090" w:hangingChars="150" w:hanging="363"/>
        <w:rPr>
          <w:rFonts w:ascii="ＭＳ ゴシック" w:hAnsi="ＭＳ ゴシック"/>
          <w:color w:val="auto"/>
        </w:rPr>
      </w:pPr>
      <w:r w:rsidRPr="001947B1">
        <w:rPr>
          <w:rFonts w:ascii="ＭＳ ゴシック" w:hAnsi="ＭＳ ゴシック"/>
          <w:color w:val="auto"/>
        </w:rPr>
        <w:t>③</w:t>
      </w:r>
      <w:r w:rsidRPr="001947B1">
        <w:rPr>
          <w:rFonts w:ascii="ＭＳ ゴシック" w:hAnsi="ＭＳ ゴシック"/>
          <w:color w:val="auto"/>
        </w:rPr>
        <w:tab/>
        <w:t>情報処理に関する用語の表記については、原則、日本産業規格（JIS）の規定に準拠すること。</w:t>
      </w:r>
    </w:p>
    <w:p w:rsidR="001947B1" w:rsidRPr="001947B1" w:rsidRDefault="001947B1" w:rsidP="00066F25">
      <w:pPr>
        <w:ind w:leftChars="300" w:left="1090" w:hangingChars="150" w:hanging="363"/>
        <w:rPr>
          <w:rFonts w:ascii="ＭＳ ゴシック" w:hAnsi="ＭＳ ゴシック"/>
          <w:color w:val="auto"/>
        </w:rPr>
      </w:pPr>
      <w:r w:rsidRPr="001947B1">
        <w:rPr>
          <w:rFonts w:ascii="ＭＳ ゴシック" w:hAnsi="ＭＳ ゴシック"/>
          <w:color w:val="auto"/>
        </w:rPr>
        <w:lastRenderedPageBreak/>
        <w:t>④</w:t>
      </w:r>
      <w:r w:rsidRPr="001947B1">
        <w:rPr>
          <w:rFonts w:ascii="ＭＳ ゴシック" w:hAnsi="ＭＳ ゴシック"/>
          <w:color w:val="auto"/>
        </w:rPr>
        <w:tab/>
        <w:t>成果物は紙媒体及び電磁的記録媒体（CD-R</w:t>
      </w:r>
      <w:r>
        <w:rPr>
          <w:rFonts w:ascii="ＭＳ ゴシック" w:hAnsi="ＭＳ ゴシック"/>
          <w:color w:val="auto"/>
        </w:rPr>
        <w:t>等）により作成し、</w:t>
      </w:r>
      <w:r w:rsidRPr="001947B1">
        <w:rPr>
          <w:rFonts w:ascii="ＭＳ ゴシック" w:hAnsi="ＭＳ ゴシック"/>
          <w:color w:val="auto"/>
        </w:rPr>
        <w:t>紙媒体で正1部・副</w:t>
      </w:r>
      <w:r>
        <w:rPr>
          <w:rFonts w:ascii="ＭＳ ゴシック" w:hAnsi="ＭＳ ゴシック"/>
          <w:color w:val="auto"/>
        </w:rPr>
        <w:t>１部及び電磁的記録媒体で１部を納品すること。</w:t>
      </w:r>
    </w:p>
    <w:p w:rsidR="001947B1" w:rsidRPr="001947B1" w:rsidRDefault="001947B1" w:rsidP="00066F25">
      <w:pPr>
        <w:ind w:leftChars="300" w:left="1090" w:hangingChars="150" w:hanging="363"/>
        <w:rPr>
          <w:rFonts w:ascii="ＭＳ ゴシック" w:hAnsi="ＭＳ ゴシック"/>
          <w:color w:val="auto"/>
        </w:rPr>
      </w:pPr>
      <w:r w:rsidRPr="001947B1">
        <w:rPr>
          <w:rFonts w:ascii="ＭＳ ゴシック" w:hAnsi="ＭＳ ゴシック"/>
          <w:color w:val="auto"/>
        </w:rPr>
        <w:t>⑤</w:t>
      </w:r>
      <w:r w:rsidRPr="001947B1">
        <w:rPr>
          <w:rFonts w:ascii="ＭＳ ゴシック" w:hAnsi="ＭＳ ゴシック"/>
          <w:color w:val="auto"/>
        </w:rPr>
        <w:tab/>
        <w:t>紙媒体のサイズは、原則として日本産業規格A列４番とするが、必要に応じてA</w:t>
      </w:r>
      <w:r>
        <w:rPr>
          <w:rFonts w:ascii="ＭＳ ゴシック" w:hAnsi="ＭＳ ゴシック"/>
          <w:color w:val="auto"/>
        </w:rPr>
        <w:t>列３番を使用することができる。</w:t>
      </w:r>
    </w:p>
    <w:p w:rsidR="001947B1" w:rsidRPr="001947B1" w:rsidRDefault="001947B1" w:rsidP="00066F25">
      <w:pPr>
        <w:ind w:leftChars="300" w:left="1090" w:hangingChars="150" w:hanging="363"/>
        <w:rPr>
          <w:rFonts w:ascii="ＭＳ ゴシック" w:hAnsi="ＭＳ ゴシック"/>
          <w:color w:val="auto"/>
        </w:rPr>
      </w:pPr>
      <w:r w:rsidRPr="001947B1">
        <w:rPr>
          <w:rFonts w:ascii="ＭＳ ゴシック" w:hAnsi="ＭＳ ゴシック"/>
          <w:color w:val="auto"/>
        </w:rPr>
        <w:t>⑥</w:t>
      </w:r>
      <w:r w:rsidRPr="001947B1">
        <w:rPr>
          <w:rFonts w:ascii="ＭＳ ゴシック" w:hAnsi="ＭＳ ゴシック"/>
          <w:color w:val="auto"/>
        </w:rPr>
        <w:tab/>
        <w:t>電子媒体で納付するファイルについては、原則として、CD-Rでの提出とし、PDF形式ファイル及びオフィスソフト（Excel2016（Microsoft）形式、Word2016（Microsoft）形式、PowerPoint2016（Microsoft）形式ファイル）を使用すること。ただし、厚生労働省が他の形式による提出を求める場合は、調整の上、これに応じること。なお</w:t>
      </w:r>
      <w:r w:rsidR="00EE46EF">
        <w:rPr>
          <w:rFonts w:ascii="ＭＳ ゴシック" w:hAnsi="ＭＳ ゴシック"/>
          <w:color w:val="auto"/>
        </w:rPr>
        <w:t>、</w:t>
      </w:r>
      <w:r w:rsidRPr="001947B1">
        <w:rPr>
          <w:rFonts w:ascii="ＭＳ ゴシック" w:hAnsi="ＭＳ ゴシック"/>
          <w:color w:val="auto"/>
        </w:rPr>
        <w:t>受託者側で他の形式を用いて提出したいファイルがある場合は、厚生労働省は調整に応じるものとする。</w:t>
      </w:r>
    </w:p>
    <w:p w:rsidR="001947B1" w:rsidRPr="001947B1" w:rsidRDefault="001947B1" w:rsidP="00066F25">
      <w:pPr>
        <w:ind w:leftChars="300" w:left="1090" w:hangingChars="150" w:hanging="363"/>
        <w:rPr>
          <w:rFonts w:ascii="ＭＳ ゴシック" w:hAnsi="ＭＳ ゴシック"/>
          <w:color w:val="auto"/>
        </w:rPr>
      </w:pPr>
      <w:r w:rsidRPr="001947B1">
        <w:rPr>
          <w:rFonts w:ascii="ＭＳ ゴシック" w:hAnsi="ＭＳ ゴシック"/>
          <w:color w:val="auto"/>
        </w:rPr>
        <w:t>⑦</w:t>
      </w:r>
      <w:r w:rsidRPr="001947B1">
        <w:rPr>
          <w:rFonts w:ascii="ＭＳ ゴシック" w:hAnsi="ＭＳ ゴシック"/>
          <w:color w:val="auto"/>
        </w:rPr>
        <w:tab/>
        <w:t>成果物の作成に当たって、特別なツール（既存のソフトウェア等）を使用する場合は、事前に厚生労働省の承認を得ること。</w:t>
      </w:r>
    </w:p>
    <w:p w:rsidR="001947B1" w:rsidRPr="001947B1" w:rsidRDefault="001947B1" w:rsidP="00066F25">
      <w:pPr>
        <w:ind w:leftChars="300" w:left="1090" w:hangingChars="150" w:hanging="363"/>
        <w:rPr>
          <w:rFonts w:ascii="ＭＳ ゴシック" w:hAnsi="ＭＳ ゴシック"/>
          <w:color w:val="auto"/>
        </w:rPr>
      </w:pPr>
      <w:r w:rsidRPr="001947B1">
        <w:rPr>
          <w:rFonts w:ascii="ＭＳ ゴシック" w:hAnsi="ＭＳ ゴシック"/>
          <w:color w:val="auto"/>
        </w:rPr>
        <w:t>⑧</w:t>
      </w:r>
      <w:r w:rsidRPr="001947B1">
        <w:rPr>
          <w:rFonts w:ascii="ＭＳ ゴシック" w:hAnsi="ＭＳ ゴシック"/>
          <w:color w:val="auto"/>
        </w:rPr>
        <w:tab/>
        <w:t>成果物が外部で不正に使用されたり、納品過程において改竄されたりすることがないよう、安全な納品方法を提案し、成果物の情報セキュリティの確保に留意すること。</w:t>
      </w:r>
    </w:p>
    <w:p w:rsidR="001947B1" w:rsidRDefault="001947B1" w:rsidP="00066F25">
      <w:pPr>
        <w:ind w:leftChars="300" w:left="1090" w:hangingChars="150" w:hanging="363"/>
        <w:rPr>
          <w:rFonts w:ascii="ＭＳ ゴシック" w:hAnsi="ＭＳ ゴシック" w:hint="default"/>
          <w:color w:val="auto"/>
        </w:rPr>
      </w:pPr>
      <w:r w:rsidRPr="001947B1">
        <w:rPr>
          <w:rFonts w:ascii="ＭＳ ゴシック" w:hAnsi="ＭＳ ゴシック"/>
          <w:color w:val="auto"/>
        </w:rPr>
        <w:t>⑨</w:t>
      </w:r>
      <w:r w:rsidRPr="001947B1">
        <w:rPr>
          <w:rFonts w:ascii="ＭＳ ゴシック" w:hAnsi="ＭＳ ゴシック"/>
          <w:color w:val="auto"/>
        </w:rPr>
        <w:tab/>
        <w:t>電磁的記録媒体により納品する場合は、不正プログラム対策ソフトウェアによる確認等を行い、成果物に不正プログラムが混入することのないよう、適切に対処すること。</w:t>
      </w:r>
    </w:p>
    <w:p w:rsidR="00A06C9E" w:rsidRPr="00E83D6C" w:rsidRDefault="00A06C9E" w:rsidP="00066F25">
      <w:pPr>
        <w:ind w:leftChars="300" w:left="1090" w:hangingChars="150" w:hanging="363"/>
        <w:rPr>
          <w:rFonts w:ascii="ＭＳ ゴシック" w:hAnsi="ＭＳ ゴシック"/>
          <w:color w:val="auto"/>
        </w:rPr>
      </w:pPr>
    </w:p>
    <w:p w:rsidR="001947B1" w:rsidRDefault="0054696F" w:rsidP="00066F25">
      <w:pPr>
        <w:ind w:leftChars="100" w:left="242"/>
        <w:rPr>
          <w:rFonts w:ascii="ＭＳ ゴシック" w:hAnsi="ＭＳ ゴシック" w:hint="default"/>
          <w:color w:val="auto"/>
        </w:rPr>
      </w:pPr>
      <w:r>
        <w:rPr>
          <w:rFonts w:ascii="ＭＳ ゴシック" w:hAnsi="ＭＳ ゴシック"/>
          <w:color w:val="auto"/>
        </w:rPr>
        <w:t>（</w:t>
      </w:r>
      <w:r w:rsidR="00C32523">
        <w:rPr>
          <w:rFonts w:ascii="ＭＳ ゴシック" w:hAnsi="ＭＳ ゴシック"/>
          <w:color w:val="auto"/>
        </w:rPr>
        <w:t>３</w:t>
      </w:r>
      <w:r w:rsidR="001947B1">
        <w:rPr>
          <w:rFonts w:ascii="ＭＳ ゴシック" w:hAnsi="ＭＳ ゴシック"/>
          <w:color w:val="auto"/>
        </w:rPr>
        <w:t>）</w:t>
      </w:r>
      <w:r w:rsidR="003F465A" w:rsidRPr="00E83D6C">
        <w:rPr>
          <w:rFonts w:ascii="ＭＳ ゴシック" w:hAnsi="ＭＳ ゴシック"/>
          <w:color w:val="auto"/>
        </w:rPr>
        <w:t>納入場所</w:t>
      </w:r>
    </w:p>
    <w:p w:rsidR="001947B1" w:rsidRDefault="001947B1" w:rsidP="00A06C9E">
      <w:pPr>
        <w:ind w:leftChars="300" w:left="727"/>
        <w:rPr>
          <w:rFonts w:ascii="ＭＳ ゴシック" w:hAnsi="ＭＳ ゴシック" w:hint="default"/>
          <w:color w:val="auto"/>
        </w:rPr>
      </w:pPr>
      <w:r w:rsidRPr="001947B1">
        <w:rPr>
          <w:rFonts w:ascii="ＭＳ ゴシック" w:hAnsi="ＭＳ ゴシック"/>
          <w:color w:val="auto"/>
        </w:rPr>
        <w:t>東京都千代田区霞が関1-2-2　中央合同庁舎第5号館</w:t>
      </w:r>
    </w:p>
    <w:p w:rsidR="003F465A" w:rsidRDefault="003F465A" w:rsidP="00A06C9E">
      <w:pPr>
        <w:ind w:leftChars="300" w:left="727"/>
        <w:rPr>
          <w:rFonts w:ascii="ＭＳ ゴシック" w:hAnsi="ＭＳ ゴシック" w:hint="default"/>
          <w:color w:val="auto"/>
        </w:rPr>
      </w:pPr>
      <w:r w:rsidRPr="00E83D6C">
        <w:rPr>
          <w:rFonts w:ascii="ＭＳ ゴシック" w:hAnsi="ＭＳ ゴシック"/>
          <w:color w:val="auto"/>
        </w:rPr>
        <w:t>厚生労働省医薬・生活衛生局</w:t>
      </w:r>
      <w:r w:rsidR="00A96E8F">
        <w:rPr>
          <w:rFonts w:ascii="ＭＳ ゴシック" w:hAnsi="ＭＳ ゴシック"/>
          <w:color w:val="auto"/>
        </w:rPr>
        <w:t>医薬品審査管理課</w:t>
      </w:r>
    </w:p>
    <w:p w:rsidR="00A06C9E" w:rsidRDefault="00A06C9E" w:rsidP="00066F25">
      <w:pPr>
        <w:ind w:leftChars="200" w:left="485"/>
        <w:rPr>
          <w:rFonts w:ascii="ＭＳ ゴシック" w:hAnsi="ＭＳ ゴシック"/>
          <w:color w:val="auto"/>
        </w:rPr>
      </w:pPr>
    </w:p>
    <w:p w:rsidR="001947B1" w:rsidRPr="001947B1" w:rsidRDefault="0054696F" w:rsidP="00066F25">
      <w:pPr>
        <w:ind w:leftChars="100" w:left="242"/>
        <w:rPr>
          <w:rFonts w:ascii="ＭＳ ゴシック" w:hAnsi="ＭＳ ゴシック"/>
          <w:color w:val="auto"/>
        </w:rPr>
      </w:pPr>
      <w:r>
        <w:rPr>
          <w:rFonts w:ascii="ＭＳ ゴシック" w:hAnsi="ＭＳ ゴシック"/>
          <w:color w:val="auto"/>
        </w:rPr>
        <w:t>（</w:t>
      </w:r>
      <w:r w:rsidR="00C32523">
        <w:rPr>
          <w:rFonts w:ascii="ＭＳ ゴシック" w:hAnsi="ＭＳ ゴシック"/>
          <w:color w:val="auto"/>
        </w:rPr>
        <w:t>４</w:t>
      </w:r>
      <w:r w:rsidR="001947B1">
        <w:rPr>
          <w:rFonts w:ascii="ＭＳ ゴシック" w:hAnsi="ＭＳ ゴシック"/>
          <w:color w:val="auto"/>
        </w:rPr>
        <w:t>）</w:t>
      </w:r>
      <w:r w:rsidR="001947B1" w:rsidRPr="001947B1">
        <w:rPr>
          <w:rFonts w:ascii="ＭＳ ゴシック" w:hAnsi="ＭＳ ゴシック"/>
          <w:color w:val="auto"/>
        </w:rPr>
        <w:t>調達担当課室・連絡先</w:t>
      </w:r>
    </w:p>
    <w:p w:rsidR="001947B1" w:rsidRPr="001947B1" w:rsidRDefault="001947B1" w:rsidP="00A06C9E">
      <w:pPr>
        <w:ind w:leftChars="300" w:left="727"/>
        <w:rPr>
          <w:rFonts w:ascii="ＭＳ ゴシック" w:hAnsi="ＭＳ ゴシック"/>
          <w:color w:val="auto"/>
        </w:rPr>
      </w:pPr>
      <w:r w:rsidRPr="001947B1">
        <w:rPr>
          <w:rFonts w:ascii="ＭＳ ゴシック" w:hAnsi="ＭＳ ゴシック"/>
          <w:color w:val="auto"/>
        </w:rPr>
        <w:t>東京都千代田区霞が関1-2-2　中央合同庁舎第5号館</w:t>
      </w:r>
    </w:p>
    <w:p w:rsidR="001947B1" w:rsidRPr="001947B1" w:rsidRDefault="001947B1" w:rsidP="00A06C9E">
      <w:pPr>
        <w:ind w:leftChars="300" w:left="727"/>
        <w:rPr>
          <w:rFonts w:ascii="ＭＳ ゴシック" w:hAnsi="ＭＳ ゴシック"/>
          <w:color w:val="auto"/>
        </w:rPr>
      </w:pPr>
      <w:r w:rsidRPr="001947B1">
        <w:rPr>
          <w:rFonts w:ascii="ＭＳ ゴシック" w:hAnsi="ＭＳ ゴシック"/>
          <w:color w:val="auto"/>
        </w:rPr>
        <w:t>厚生労働省医薬・生活衛生局医薬品審査管理課</w:t>
      </w:r>
    </w:p>
    <w:p w:rsidR="001947B1" w:rsidRDefault="001947B1" w:rsidP="00A06C9E">
      <w:pPr>
        <w:ind w:leftChars="300" w:left="727"/>
        <w:rPr>
          <w:rFonts w:ascii="ＭＳ ゴシック" w:hAnsi="ＭＳ ゴシック" w:hint="default"/>
          <w:color w:val="auto"/>
        </w:rPr>
      </w:pPr>
      <w:r w:rsidRPr="001947B1">
        <w:rPr>
          <w:rFonts w:ascii="ＭＳ ゴシック" w:hAnsi="ＭＳ ゴシック"/>
          <w:color w:val="auto"/>
        </w:rPr>
        <w:t>03-5253-1111（内線</w:t>
      </w:r>
      <w:r>
        <w:rPr>
          <w:rFonts w:ascii="ＭＳ ゴシック" w:hAnsi="ＭＳ ゴシック"/>
          <w:color w:val="auto"/>
        </w:rPr>
        <w:t>２７４１・２７３７</w:t>
      </w:r>
      <w:r w:rsidRPr="001947B1">
        <w:rPr>
          <w:rFonts w:ascii="ＭＳ ゴシック" w:hAnsi="ＭＳ ゴシック"/>
          <w:color w:val="auto"/>
        </w:rPr>
        <w:t>）</w:t>
      </w:r>
    </w:p>
    <w:p w:rsidR="00A06C9E" w:rsidRPr="00E83D6C" w:rsidRDefault="00A06C9E" w:rsidP="00066F25">
      <w:pPr>
        <w:ind w:leftChars="200" w:left="485"/>
        <w:rPr>
          <w:rFonts w:ascii="ＭＳ ゴシック" w:hAnsi="ＭＳ ゴシック"/>
          <w:color w:val="auto"/>
        </w:rPr>
      </w:pPr>
    </w:p>
    <w:p w:rsidR="00555089" w:rsidRPr="00E83D6C" w:rsidRDefault="0054696F" w:rsidP="00066F25">
      <w:pPr>
        <w:ind w:leftChars="100" w:left="242"/>
        <w:rPr>
          <w:rFonts w:ascii="ＭＳ ゴシック" w:hAnsi="ＭＳ ゴシック"/>
          <w:color w:val="auto"/>
        </w:rPr>
      </w:pPr>
      <w:r>
        <w:rPr>
          <w:rFonts w:ascii="ＭＳ ゴシック" w:hAnsi="ＭＳ ゴシック"/>
          <w:color w:val="auto"/>
        </w:rPr>
        <w:t>（</w:t>
      </w:r>
      <w:r w:rsidR="00C32523">
        <w:rPr>
          <w:rFonts w:ascii="ＭＳ ゴシック" w:hAnsi="ＭＳ ゴシック"/>
          <w:color w:val="auto"/>
        </w:rPr>
        <w:t>５</w:t>
      </w:r>
      <w:r w:rsidR="001947B1">
        <w:rPr>
          <w:rFonts w:ascii="ＭＳ ゴシック" w:hAnsi="ＭＳ ゴシック"/>
          <w:color w:val="auto"/>
        </w:rPr>
        <w:t>）</w:t>
      </w:r>
      <w:r w:rsidR="00555089" w:rsidRPr="00E83D6C">
        <w:rPr>
          <w:rFonts w:ascii="ＭＳ ゴシック" w:hAnsi="ＭＳ ゴシック"/>
          <w:color w:val="auto"/>
        </w:rPr>
        <w:t>契約期間</w:t>
      </w:r>
    </w:p>
    <w:p w:rsidR="00555089" w:rsidRPr="00E83D6C" w:rsidRDefault="00555089" w:rsidP="00A06C9E">
      <w:pPr>
        <w:spacing w:line="360" w:lineRule="exact"/>
        <w:ind w:firstLineChars="300" w:firstLine="727"/>
        <w:rPr>
          <w:rFonts w:ascii="ＭＳ ゴシック" w:hAnsi="ＭＳ ゴシック"/>
          <w:color w:val="auto"/>
        </w:rPr>
      </w:pPr>
      <w:r w:rsidRPr="00E83D6C">
        <w:rPr>
          <w:rFonts w:ascii="ＭＳ ゴシック" w:hAnsi="ＭＳ ゴシック"/>
          <w:color w:val="auto"/>
        </w:rPr>
        <w:t>契約締結日から</w:t>
      </w:r>
      <w:r w:rsidR="00F64D93">
        <w:rPr>
          <w:rFonts w:ascii="ＭＳ ゴシック" w:hAnsi="ＭＳ ゴシック"/>
          <w:color w:val="auto"/>
        </w:rPr>
        <w:t>令和</w:t>
      </w:r>
      <w:r w:rsidR="00804921">
        <w:rPr>
          <w:rFonts w:ascii="ＭＳ ゴシック" w:hAnsi="ＭＳ ゴシック"/>
          <w:color w:val="auto"/>
        </w:rPr>
        <w:t>４</w:t>
      </w:r>
      <w:r w:rsidRPr="00E83D6C">
        <w:rPr>
          <w:rFonts w:ascii="ＭＳ ゴシック" w:hAnsi="ＭＳ ゴシック"/>
          <w:color w:val="auto"/>
        </w:rPr>
        <w:t>年３月</w:t>
      </w:r>
      <w:r w:rsidR="00CA7B85">
        <w:rPr>
          <w:rFonts w:ascii="ＭＳ ゴシック" w:hAnsi="ＭＳ ゴシック"/>
          <w:color w:val="auto"/>
        </w:rPr>
        <w:t>3</w:t>
      </w:r>
      <w:r w:rsidR="00CA7B85">
        <w:rPr>
          <w:rFonts w:ascii="ＭＳ ゴシック" w:hAnsi="ＭＳ ゴシック" w:hint="default"/>
          <w:color w:val="auto"/>
        </w:rPr>
        <w:t>1</w:t>
      </w:r>
      <w:r w:rsidRPr="00E83D6C">
        <w:rPr>
          <w:rFonts w:ascii="ＭＳ ゴシック" w:hAnsi="ＭＳ ゴシック"/>
          <w:color w:val="auto"/>
        </w:rPr>
        <w:t>日</w:t>
      </w:r>
      <w:r w:rsidR="00CA7658">
        <w:rPr>
          <w:rFonts w:ascii="ＭＳ ゴシック" w:hAnsi="ＭＳ ゴシック"/>
          <w:color w:val="auto"/>
        </w:rPr>
        <w:t>（木）</w:t>
      </w:r>
      <w:r w:rsidRPr="00E83D6C">
        <w:rPr>
          <w:rFonts w:ascii="ＭＳ ゴシック" w:hAnsi="ＭＳ ゴシック"/>
          <w:color w:val="auto"/>
        </w:rPr>
        <w:t>までとする。</w:t>
      </w:r>
    </w:p>
    <w:p w:rsidR="001947B1" w:rsidRPr="001947B1" w:rsidRDefault="001947B1" w:rsidP="001947B1">
      <w:pPr>
        <w:spacing w:line="360" w:lineRule="exact"/>
        <w:rPr>
          <w:rFonts w:ascii="ＭＳ ゴシック" w:hAnsi="ＭＳ ゴシック" w:hint="default"/>
          <w:color w:val="auto"/>
        </w:rPr>
      </w:pPr>
    </w:p>
    <w:p w:rsidR="001947B1" w:rsidRPr="001947B1" w:rsidRDefault="002D4481" w:rsidP="00066F25">
      <w:pPr>
        <w:pStyle w:val="1"/>
      </w:pPr>
      <w:bookmarkStart w:id="7" w:name="_Toc75892893"/>
      <w:r>
        <w:t>２．</w:t>
      </w:r>
      <w:r w:rsidR="001947B1" w:rsidRPr="001947B1">
        <w:t>作業の実施体制・方式</w:t>
      </w:r>
      <w:bookmarkEnd w:id="7"/>
    </w:p>
    <w:p w:rsidR="001947B1" w:rsidRPr="001947B1" w:rsidRDefault="00BB3DA9" w:rsidP="00066F25">
      <w:pPr>
        <w:pStyle w:val="2"/>
      </w:pPr>
      <w:bookmarkStart w:id="8" w:name="_Toc75892894"/>
      <w:r>
        <w:t>２．１</w:t>
      </w:r>
      <w:r w:rsidR="001947B1" w:rsidRPr="001947B1">
        <w:t>作業実施体制</w:t>
      </w:r>
      <w:bookmarkEnd w:id="8"/>
    </w:p>
    <w:p w:rsidR="001947B1" w:rsidRPr="001947B1" w:rsidRDefault="001947B1" w:rsidP="00A06C9E">
      <w:pPr>
        <w:spacing w:line="360" w:lineRule="exact"/>
        <w:ind w:leftChars="100" w:left="242"/>
        <w:rPr>
          <w:rFonts w:ascii="ＭＳ ゴシック" w:hAnsi="ＭＳ ゴシック"/>
          <w:color w:val="auto"/>
        </w:rPr>
      </w:pPr>
      <w:r w:rsidRPr="001947B1">
        <w:rPr>
          <w:rFonts w:ascii="ＭＳ ゴシック" w:hAnsi="ＭＳ ゴシック"/>
          <w:color w:val="auto"/>
        </w:rPr>
        <w:t>本業務に係るプロジェクト全体の体制を以下に示す。</w:t>
      </w:r>
    </w:p>
    <w:p w:rsidR="001947B1" w:rsidRPr="001947B1" w:rsidRDefault="001947B1" w:rsidP="001947B1">
      <w:pPr>
        <w:spacing w:line="360" w:lineRule="exact"/>
        <w:rPr>
          <w:rFonts w:ascii="ＭＳ ゴシック" w:hAnsi="ＭＳ ゴシック" w:hint="default"/>
          <w:color w:val="auto"/>
        </w:rPr>
      </w:pPr>
    </w:p>
    <w:p w:rsidR="001947B1" w:rsidRPr="00A06C9E" w:rsidRDefault="002D4481" w:rsidP="00066F25">
      <w:pPr>
        <w:pStyle w:val="2"/>
      </w:pPr>
      <w:bookmarkStart w:id="9" w:name="_Toc75892895"/>
      <w:r w:rsidRPr="00A06C9E">
        <w:t>２．２</w:t>
      </w:r>
      <w:r w:rsidR="001947B1" w:rsidRPr="00A06C9E">
        <w:t>従事する要員に求める資格等の要件</w:t>
      </w:r>
      <w:bookmarkEnd w:id="9"/>
    </w:p>
    <w:p w:rsidR="001947B1" w:rsidRPr="001947B1" w:rsidRDefault="007E38CF" w:rsidP="00A06C9E">
      <w:pPr>
        <w:spacing w:line="360" w:lineRule="exact"/>
        <w:ind w:firstLineChars="100" w:firstLine="242"/>
        <w:rPr>
          <w:rFonts w:ascii="ＭＳ ゴシック" w:hAnsi="ＭＳ ゴシック"/>
          <w:color w:val="auto"/>
        </w:rPr>
      </w:pPr>
      <w:r w:rsidRPr="00A06C9E">
        <w:rPr>
          <w:rFonts w:ascii="ＭＳ ゴシック" w:hAnsi="ＭＳ ゴシック"/>
          <w:color w:val="auto"/>
        </w:rPr>
        <w:t>海外における</w:t>
      </w:r>
      <w:r w:rsidR="005C481B" w:rsidRPr="00A06C9E">
        <w:rPr>
          <w:rFonts w:ascii="ＭＳ ゴシック" w:hAnsi="ＭＳ ゴシック"/>
          <w:color w:val="auto"/>
        </w:rPr>
        <w:t>医薬品をはじめとする医療・</w:t>
      </w:r>
      <w:r w:rsidRPr="00A06C9E">
        <w:rPr>
          <w:rFonts w:ascii="ＭＳ ゴシック" w:hAnsi="ＭＳ ゴシック"/>
          <w:color w:val="auto"/>
        </w:rPr>
        <w:t>ヘルスケア</w:t>
      </w:r>
      <w:r w:rsidR="00FD6C59" w:rsidRPr="00A06C9E">
        <w:rPr>
          <w:rFonts w:ascii="ＭＳ ゴシック" w:hAnsi="ＭＳ ゴシック"/>
          <w:color w:val="auto"/>
        </w:rPr>
        <w:t>の制度や状況</w:t>
      </w:r>
      <w:r w:rsidR="00C32523" w:rsidRPr="00A06C9E">
        <w:rPr>
          <w:rFonts w:ascii="ＭＳ ゴシック" w:hAnsi="ＭＳ ゴシック"/>
          <w:color w:val="auto"/>
        </w:rPr>
        <w:t>に</w:t>
      </w:r>
      <w:r w:rsidR="002D4481" w:rsidRPr="00A06C9E">
        <w:rPr>
          <w:rFonts w:ascii="ＭＳ ゴシック" w:hAnsi="ＭＳ ゴシック"/>
          <w:color w:val="auto"/>
        </w:rPr>
        <w:t>関する調査研究に従事した経験を有する者が</w:t>
      </w:r>
      <w:r w:rsidR="001947B1" w:rsidRPr="00A06C9E">
        <w:rPr>
          <w:rFonts w:ascii="ＭＳ ゴシック" w:hAnsi="ＭＳ ゴシック"/>
          <w:color w:val="auto"/>
        </w:rPr>
        <w:t>１名以上いること。</w:t>
      </w:r>
    </w:p>
    <w:p w:rsidR="001947B1" w:rsidRPr="001947B1" w:rsidRDefault="001947B1" w:rsidP="001947B1">
      <w:pPr>
        <w:spacing w:line="360" w:lineRule="exact"/>
        <w:rPr>
          <w:rFonts w:ascii="ＭＳ ゴシック" w:hAnsi="ＭＳ ゴシック" w:hint="default"/>
          <w:color w:val="auto"/>
        </w:rPr>
      </w:pPr>
    </w:p>
    <w:p w:rsidR="001947B1" w:rsidRPr="001947B1" w:rsidRDefault="00BB3DA9" w:rsidP="00066F25">
      <w:pPr>
        <w:pStyle w:val="2"/>
      </w:pPr>
      <w:bookmarkStart w:id="10" w:name="_Toc75892896"/>
      <w:r>
        <w:t>２．３</w:t>
      </w:r>
      <w:r w:rsidR="001947B1" w:rsidRPr="001947B1">
        <w:t>作業場所</w:t>
      </w:r>
      <w:bookmarkEnd w:id="10"/>
    </w:p>
    <w:p w:rsidR="001947B1" w:rsidRPr="001947B1" w:rsidRDefault="001947B1" w:rsidP="00A06C9E">
      <w:pPr>
        <w:spacing w:line="360" w:lineRule="exact"/>
        <w:ind w:firstLineChars="100" w:firstLine="242"/>
        <w:rPr>
          <w:rFonts w:ascii="ＭＳ ゴシック" w:hAnsi="ＭＳ ゴシック"/>
          <w:color w:val="auto"/>
        </w:rPr>
      </w:pPr>
      <w:r w:rsidRPr="001947B1">
        <w:rPr>
          <w:rFonts w:ascii="ＭＳ ゴシック" w:hAnsi="ＭＳ ゴシック"/>
          <w:color w:val="auto"/>
        </w:rPr>
        <w:t>本業務において、厚生労働省が作業場所を指定する場合は、指定された場所で作業を行うこと。作業に当たり必要となる備品及び消耗品等については、受託者の責任におい</w:t>
      </w:r>
      <w:r w:rsidRPr="001947B1">
        <w:rPr>
          <w:rFonts w:ascii="ＭＳ ゴシック" w:hAnsi="ＭＳ ゴシック"/>
          <w:color w:val="auto"/>
        </w:rPr>
        <w:lastRenderedPageBreak/>
        <w:t>て用意すること。</w:t>
      </w:r>
    </w:p>
    <w:p w:rsidR="001947B1" w:rsidRPr="001947B1" w:rsidRDefault="001947B1" w:rsidP="001947B1">
      <w:pPr>
        <w:spacing w:line="360" w:lineRule="exact"/>
        <w:rPr>
          <w:rFonts w:ascii="ＭＳ ゴシック" w:hAnsi="ＭＳ ゴシック" w:hint="default"/>
          <w:color w:val="auto"/>
        </w:rPr>
      </w:pPr>
    </w:p>
    <w:p w:rsidR="001947B1" w:rsidRPr="001947B1" w:rsidRDefault="00BB3DA9" w:rsidP="00066F25">
      <w:pPr>
        <w:pStyle w:val="2"/>
      </w:pPr>
      <w:bookmarkStart w:id="11" w:name="_Toc75892897"/>
      <w:r>
        <w:t>２．４</w:t>
      </w:r>
      <w:r w:rsidR="001947B1" w:rsidRPr="001947B1">
        <w:t>作業の管理に関する要領</w:t>
      </w:r>
      <w:bookmarkEnd w:id="11"/>
    </w:p>
    <w:p w:rsidR="001947B1" w:rsidRPr="001947B1" w:rsidRDefault="001947B1" w:rsidP="00A06C9E">
      <w:pPr>
        <w:spacing w:line="360" w:lineRule="exact"/>
        <w:ind w:leftChars="100" w:left="242"/>
        <w:rPr>
          <w:rFonts w:ascii="ＭＳ ゴシック" w:hAnsi="ＭＳ ゴシック"/>
          <w:color w:val="auto"/>
        </w:rPr>
      </w:pPr>
      <w:r w:rsidRPr="001947B1">
        <w:rPr>
          <w:rFonts w:ascii="ＭＳ ゴシック" w:hAnsi="ＭＳ ゴシック"/>
          <w:color w:val="auto"/>
        </w:rPr>
        <w:t xml:space="preserve">受託者は、コミュニケーション管理、体制管理、課題管理を行うこと。 </w:t>
      </w:r>
    </w:p>
    <w:p w:rsidR="001947B1" w:rsidRPr="001947B1" w:rsidRDefault="001947B1" w:rsidP="001947B1">
      <w:pPr>
        <w:spacing w:line="360" w:lineRule="exact"/>
        <w:rPr>
          <w:rFonts w:ascii="ＭＳ ゴシック" w:hAnsi="ＭＳ ゴシック" w:hint="default"/>
          <w:color w:val="auto"/>
        </w:rPr>
      </w:pPr>
    </w:p>
    <w:p w:rsidR="001947B1" w:rsidRPr="001947B1" w:rsidRDefault="001947B1" w:rsidP="00066F25">
      <w:pPr>
        <w:spacing w:line="360" w:lineRule="exact"/>
        <w:ind w:leftChars="100" w:left="242"/>
        <w:rPr>
          <w:rFonts w:ascii="ＭＳ ゴシック" w:hAnsi="ＭＳ ゴシック"/>
          <w:color w:val="auto"/>
        </w:rPr>
      </w:pPr>
      <w:r w:rsidRPr="001947B1">
        <w:rPr>
          <w:rFonts w:ascii="ＭＳ ゴシック" w:hAnsi="ＭＳ ゴシック"/>
          <w:color w:val="auto"/>
        </w:rPr>
        <w:t>(</w:t>
      </w:r>
      <w:r w:rsidR="0054696F">
        <w:rPr>
          <w:rFonts w:ascii="ＭＳ ゴシック" w:hAnsi="ＭＳ ゴシック"/>
          <w:color w:val="auto"/>
        </w:rPr>
        <w:t>１</w:t>
      </w:r>
      <w:r w:rsidRPr="001947B1">
        <w:rPr>
          <w:rFonts w:ascii="ＭＳ ゴシック" w:hAnsi="ＭＳ ゴシック"/>
          <w:color w:val="auto"/>
        </w:rPr>
        <w:t>)　進捗管理</w:t>
      </w:r>
    </w:p>
    <w:p w:rsidR="001947B1" w:rsidRPr="001947B1" w:rsidRDefault="001947B1" w:rsidP="00A06C9E">
      <w:pPr>
        <w:spacing w:line="360" w:lineRule="exact"/>
        <w:ind w:leftChars="200" w:left="848" w:hangingChars="150" w:hanging="363"/>
        <w:rPr>
          <w:rFonts w:ascii="ＭＳ ゴシック" w:hAnsi="ＭＳ ゴシック"/>
          <w:color w:val="auto"/>
        </w:rPr>
      </w:pPr>
      <w:r w:rsidRPr="001947B1">
        <w:rPr>
          <w:rFonts w:ascii="ＭＳ ゴシック" w:hAnsi="ＭＳ ゴシック"/>
          <w:color w:val="auto"/>
        </w:rPr>
        <w:t>①</w:t>
      </w:r>
      <w:r w:rsidRPr="001947B1">
        <w:rPr>
          <w:rFonts w:ascii="ＭＳ ゴシック" w:hAnsi="ＭＳ ゴシック"/>
          <w:color w:val="auto"/>
        </w:rPr>
        <w:tab/>
      </w:r>
      <w:r w:rsidR="00251960">
        <w:rPr>
          <w:rFonts w:ascii="ＭＳ ゴシック" w:hAnsi="ＭＳ ゴシック"/>
          <w:color w:val="auto"/>
        </w:rPr>
        <w:t>調査</w:t>
      </w:r>
      <w:r w:rsidRPr="001947B1">
        <w:rPr>
          <w:rFonts w:ascii="ＭＳ ゴシック" w:hAnsi="ＭＳ ゴシック"/>
          <w:color w:val="auto"/>
        </w:rPr>
        <w:t>計画に基づき、各イベントやタスクの状況把握及びスケジュール管理を行うことを目的として、スケジュールを提出すること。</w:t>
      </w:r>
    </w:p>
    <w:p w:rsidR="001947B1" w:rsidRPr="001947B1" w:rsidRDefault="001947B1" w:rsidP="00A06C9E">
      <w:pPr>
        <w:spacing w:line="360" w:lineRule="exact"/>
        <w:ind w:leftChars="200" w:left="848" w:hangingChars="150" w:hanging="363"/>
        <w:rPr>
          <w:rFonts w:ascii="ＭＳ ゴシック" w:hAnsi="ＭＳ ゴシック"/>
          <w:color w:val="auto"/>
        </w:rPr>
      </w:pPr>
      <w:r w:rsidRPr="001947B1">
        <w:rPr>
          <w:rFonts w:ascii="ＭＳ ゴシック" w:hAnsi="ＭＳ ゴシック"/>
          <w:color w:val="auto"/>
        </w:rPr>
        <w:t>②</w:t>
      </w:r>
      <w:r w:rsidRPr="001947B1">
        <w:rPr>
          <w:rFonts w:ascii="ＭＳ ゴシック" w:hAnsi="ＭＳ ゴシック"/>
          <w:color w:val="auto"/>
        </w:rPr>
        <w:tab/>
        <w:t>作業の進捗度合を管理するための、進捗管理資料を作成し、</w:t>
      </w:r>
      <w:r w:rsidR="00251960">
        <w:rPr>
          <w:rFonts w:ascii="ＭＳ ゴシック" w:hAnsi="ＭＳ ゴシック"/>
          <w:color w:val="auto"/>
        </w:rPr>
        <w:t>適宜</w:t>
      </w:r>
      <w:r w:rsidRPr="001947B1">
        <w:rPr>
          <w:rFonts w:ascii="ＭＳ ゴシック" w:hAnsi="ＭＳ ゴシック"/>
          <w:color w:val="auto"/>
        </w:rPr>
        <w:t>報告を行うこと。</w:t>
      </w:r>
    </w:p>
    <w:p w:rsidR="001947B1" w:rsidRPr="001947B1" w:rsidRDefault="001947B1" w:rsidP="00A06C9E">
      <w:pPr>
        <w:spacing w:line="360" w:lineRule="exact"/>
        <w:ind w:leftChars="200" w:left="848" w:hangingChars="150" w:hanging="363"/>
        <w:rPr>
          <w:rFonts w:ascii="ＭＳ ゴシック" w:hAnsi="ＭＳ ゴシック"/>
          <w:color w:val="auto"/>
        </w:rPr>
      </w:pPr>
      <w:r w:rsidRPr="001947B1">
        <w:rPr>
          <w:rFonts w:ascii="ＭＳ ゴシック" w:hAnsi="ＭＳ ゴシック"/>
          <w:color w:val="auto"/>
        </w:rPr>
        <w:t>③</w:t>
      </w:r>
      <w:r w:rsidRPr="001947B1">
        <w:rPr>
          <w:rFonts w:ascii="ＭＳ ゴシック" w:hAnsi="ＭＳ ゴシック"/>
          <w:color w:val="auto"/>
        </w:rPr>
        <w:tab/>
      </w:r>
      <w:r w:rsidR="00251960">
        <w:rPr>
          <w:rFonts w:ascii="ＭＳ ゴシック" w:hAnsi="ＭＳ ゴシック"/>
          <w:color w:val="auto"/>
        </w:rPr>
        <w:t>定例の進捗会議を</w:t>
      </w:r>
      <w:r w:rsidRPr="001947B1">
        <w:rPr>
          <w:rFonts w:ascii="ＭＳ ゴシック" w:hAnsi="ＭＳ ゴシック"/>
          <w:color w:val="auto"/>
        </w:rPr>
        <w:t>開催し、進捗状況や課題と課題の解決状況についての報告を行うこと。</w:t>
      </w:r>
    </w:p>
    <w:p w:rsidR="001947B1" w:rsidRPr="001947B1" w:rsidRDefault="001947B1" w:rsidP="00066F25">
      <w:pPr>
        <w:spacing w:line="360" w:lineRule="exact"/>
        <w:ind w:leftChars="100" w:left="242"/>
        <w:rPr>
          <w:rFonts w:ascii="ＭＳ ゴシック" w:hAnsi="ＭＳ ゴシック" w:hint="default"/>
          <w:color w:val="auto"/>
        </w:rPr>
      </w:pPr>
    </w:p>
    <w:p w:rsidR="001947B1" w:rsidRPr="001947B1" w:rsidRDefault="0054696F" w:rsidP="00066F25">
      <w:pPr>
        <w:spacing w:line="360" w:lineRule="exact"/>
        <w:ind w:leftChars="100" w:left="242"/>
        <w:rPr>
          <w:rFonts w:ascii="ＭＳ ゴシック" w:hAnsi="ＭＳ ゴシック"/>
          <w:color w:val="auto"/>
        </w:rPr>
      </w:pPr>
      <w:r>
        <w:rPr>
          <w:rFonts w:ascii="ＭＳ ゴシック" w:hAnsi="ＭＳ ゴシック"/>
          <w:color w:val="auto"/>
        </w:rPr>
        <w:t>(</w:t>
      </w:r>
      <w:r w:rsidR="004568F5">
        <w:rPr>
          <w:rFonts w:ascii="ＭＳ ゴシック" w:hAnsi="ＭＳ ゴシック"/>
          <w:color w:val="auto"/>
        </w:rPr>
        <w:t>２</w:t>
      </w:r>
      <w:r w:rsidR="001947B1" w:rsidRPr="001947B1">
        <w:rPr>
          <w:rFonts w:ascii="ＭＳ ゴシック" w:hAnsi="ＭＳ ゴシック"/>
          <w:color w:val="auto"/>
        </w:rPr>
        <w:t>)　体制管理</w:t>
      </w:r>
    </w:p>
    <w:p w:rsidR="001947B1" w:rsidRPr="001947B1" w:rsidRDefault="001947B1" w:rsidP="00A06C9E">
      <w:pPr>
        <w:spacing w:line="360" w:lineRule="exact"/>
        <w:ind w:leftChars="200" w:left="848" w:hangingChars="150" w:hanging="363"/>
        <w:rPr>
          <w:rFonts w:ascii="ＭＳ ゴシック" w:hAnsi="ＭＳ ゴシック"/>
          <w:color w:val="auto"/>
        </w:rPr>
      </w:pPr>
      <w:r w:rsidRPr="001947B1">
        <w:rPr>
          <w:rFonts w:ascii="ＭＳ ゴシック" w:hAnsi="ＭＳ ゴシック"/>
          <w:color w:val="auto"/>
        </w:rPr>
        <w:t>①</w:t>
      </w:r>
      <w:r w:rsidRPr="001947B1">
        <w:rPr>
          <w:rFonts w:ascii="ＭＳ ゴシック" w:hAnsi="ＭＳ ゴシック"/>
          <w:color w:val="auto"/>
        </w:rPr>
        <w:tab/>
        <w:t>作業体制の品質確保のため、受託者側の遂行責任者が業務終了まで継続して遂行することとする。ただし、やむを得ない事情により受託者が従事する要員を交代する場合は、業務に支障をきたさないように、同等の資格等を保有する交代要員に変更すること。</w:t>
      </w:r>
    </w:p>
    <w:p w:rsidR="001947B1" w:rsidRPr="001947B1" w:rsidRDefault="001947B1" w:rsidP="00A06C9E">
      <w:pPr>
        <w:spacing w:line="360" w:lineRule="exact"/>
        <w:ind w:leftChars="200" w:left="848" w:hangingChars="150" w:hanging="363"/>
        <w:rPr>
          <w:rFonts w:ascii="ＭＳ ゴシック" w:hAnsi="ＭＳ ゴシック"/>
          <w:color w:val="auto"/>
        </w:rPr>
      </w:pPr>
      <w:r w:rsidRPr="001947B1">
        <w:rPr>
          <w:rFonts w:ascii="ＭＳ ゴシック" w:hAnsi="ＭＳ ゴシック"/>
          <w:color w:val="auto"/>
        </w:rPr>
        <w:t>②</w:t>
      </w:r>
      <w:r w:rsidRPr="001947B1">
        <w:rPr>
          <w:rFonts w:ascii="ＭＳ ゴシック" w:hAnsi="ＭＳ ゴシック"/>
          <w:color w:val="auto"/>
        </w:rPr>
        <w:tab/>
        <w:t>受託者が従事する要員を変更する場合は、事前に厚生労働省に承認を得ること。この場合において、従事する要員を変更することにより業務に支障が生じないように、受託者は引継ぎを行うこと。なお、引継ぎに必要な費用は、受託者の負担とする。</w:t>
      </w:r>
    </w:p>
    <w:p w:rsidR="001947B1" w:rsidRPr="001947B1" w:rsidRDefault="001947B1" w:rsidP="00066F25">
      <w:pPr>
        <w:spacing w:line="360" w:lineRule="exact"/>
        <w:ind w:leftChars="100" w:left="242"/>
        <w:rPr>
          <w:rFonts w:ascii="ＭＳ ゴシック" w:hAnsi="ＭＳ ゴシック" w:hint="default"/>
          <w:color w:val="auto"/>
        </w:rPr>
      </w:pPr>
    </w:p>
    <w:p w:rsidR="001947B1" w:rsidRPr="001947B1" w:rsidRDefault="0054696F" w:rsidP="00066F25">
      <w:pPr>
        <w:spacing w:line="360" w:lineRule="exact"/>
        <w:ind w:leftChars="100" w:left="242"/>
        <w:rPr>
          <w:rFonts w:ascii="ＭＳ ゴシック" w:hAnsi="ＭＳ ゴシック"/>
          <w:color w:val="auto"/>
        </w:rPr>
      </w:pPr>
      <w:r>
        <w:rPr>
          <w:rFonts w:ascii="ＭＳ ゴシック" w:hAnsi="ＭＳ ゴシック"/>
          <w:color w:val="auto"/>
        </w:rPr>
        <w:t>(</w:t>
      </w:r>
      <w:r w:rsidR="004568F5">
        <w:rPr>
          <w:rFonts w:ascii="ＭＳ ゴシック" w:hAnsi="ＭＳ ゴシック"/>
          <w:color w:val="auto"/>
        </w:rPr>
        <w:t>３</w:t>
      </w:r>
      <w:r w:rsidR="001947B1" w:rsidRPr="001947B1">
        <w:rPr>
          <w:rFonts w:ascii="ＭＳ ゴシック" w:hAnsi="ＭＳ ゴシック"/>
          <w:color w:val="auto"/>
        </w:rPr>
        <w:t>)　課題管理</w:t>
      </w:r>
    </w:p>
    <w:p w:rsidR="001947B1" w:rsidRPr="001947B1" w:rsidRDefault="001947B1" w:rsidP="00A06C9E">
      <w:pPr>
        <w:spacing w:line="360" w:lineRule="exact"/>
        <w:ind w:leftChars="200" w:left="848" w:hangingChars="150" w:hanging="363"/>
        <w:rPr>
          <w:rFonts w:ascii="ＭＳ ゴシック" w:hAnsi="ＭＳ ゴシック"/>
          <w:color w:val="auto"/>
        </w:rPr>
      </w:pPr>
      <w:r w:rsidRPr="001947B1">
        <w:rPr>
          <w:rFonts w:ascii="ＭＳ ゴシック" w:hAnsi="ＭＳ ゴシック"/>
          <w:color w:val="auto"/>
        </w:rPr>
        <w:t>①</w:t>
      </w:r>
      <w:r w:rsidRPr="001947B1">
        <w:rPr>
          <w:rFonts w:ascii="ＭＳ ゴシック" w:hAnsi="ＭＳ ゴシック"/>
          <w:color w:val="auto"/>
        </w:rPr>
        <w:tab/>
        <w:t>本業務の遂行に当たり、様々な局面で発生する各種課題について、課題の認識、対応案の検討、解決及び報告のプロセスを明確にした課題管理を実施すること。</w:t>
      </w:r>
    </w:p>
    <w:p w:rsidR="001947B1" w:rsidRPr="001947B1" w:rsidRDefault="001947B1" w:rsidP="00A06C9E">
      <w:pPr>
        <w:spacing w:line="360" w:lineRule="exact"/>
        <w:ind w:leftChars="200" w:left="848" w:hangingChars="150" w:hanging="363"/>
        <w:rPr>
          <w:rFonts w:ascii="ＭＳ ゴシック" w:hAnsi="ＭＳ ゴシック"/>
          <w:color w:val="auto"/>
        </w:rPr>
      </w:pPr>
      <w:r w:rsidRPr="001947B1">
        <w:rPr>
          <w:rFonts w:ascii="ＭＳ ゴシック" w:hAnsi="ＭＳ ゴシック"/>
          <w:color w:val="auto"/>
        </w:rPr>
        <w:t>②</w:t>
      </w:r>
      <w:r w:rsidRPr="001947B1">
        <w:rPr>
          <w:rFonts w:ascii="ＭＳ ゴシック" w:hAnsi="ＭＳ ゴシック"/>
          <w:color w:val="auto"/>
        </w:rPr>
        <w:tab/>
        <w:t>課題管理に当たり、次の内容を一元管理することとし、その他必要と考えられる項目についても管理する仕組みとすること。</w:t>
      </w:r>
    </w:p>
    <w:p w:rsidR="001947B1" w:rsidRPr="001947B1" w:rsidRDefault="001947B1" w:rsidP="00066F25">
      <w:pPr>
        <w:spacing w:line="360" w:lineRule="exact"/>
        <w:ind w:leftChars="400" w:left="969"/>
        <w:rPr>
          <w:rFonts w:ascii="ＭＳ ゴシック" w:hAnsi="ＭＳ ゴシック" w:hint="default"/>
          <w:color w:val="auto"/>
        </w:rPr>
      </w:pPr>
      <w:r w:rsidRPr="001947B1">
        <w:rPr>
          <w:rFonts w:ascii="ＭＳ ゴシック" w:hAnsi="ＭＳ ゴシック" w:hint="default"/>
          <w:color w:val="auto"/>
        </w:rPr>
        <w:t></w:t>
      </w:r>
      <w:r w:rsidRPr="001947B1">
        <w:rPr>
          <w:rFonts w:ascii="ＭＳ ゴシック" w:hAnsi="ＭＳ ゴシック" w:hint="default"/>
          <w:color w:val="auto"/>
        </w:rPr>
        <w:tab/>
      </w:r>
      <w:r w:rsidRPr="001947B1">
        <w:rPr>
          <w:rFonts w:ascii="ＭＳ ゴシック" w:hAnsi="ＭＳ ゴシック"/>
          <w:color w:val="auto"/>
        </w:rPr>
        <w:t>課題内容</w:t>
      </w:r>
    </w:p>
    <w:p w:rsidR="001947B1" w:rsidRPr="001947B1" w:rsidRDefault="001947B1" w:rsidP="00066F25">
      <w:pPr>
        <w:spacing w:line="360" w:lineRule="exact"/>
        <w:ind w:leftChars="400" w:left="969"/>
        <w:rPr>
          <w:rFonts w:ascii="ＭＳ ゴシック" w:hAnsi="ＭＳ ゴシック" w:hint="default"/>
          <w:color w:val="auto"/>
        </w:rPr>
      </w:pPr>
      <w:r w:rsidRPr="001947B1">
        <w:rPr>
          <w:rFonts w:ascii="ＭＳ ゴシック" w:hAnsi="ＭＳ ゴシック" w:hint="default"/>
          <w:color w:val="auto"/>
        </w:rPr>
        <w:t></w:t>
      </w:r>
      <w:r w:rsidRPr="001947B1">
        <w:rPr>
          <w:rFonts w:ascii="ＭＳ ゴシック" w:hAnsi="ＭＳ ゴシック" w:hint="default"/>
          <w:color w:val="auto"/>
        </w:rPr>
        <w:tab/>
      </w:r>
      <w:r w:rsidRPr="001947B1">
        <w:rPr>
          <w:rFonts w:ascii="ＭＳ ゴシック" w:hAnsi="ＭＳ ゴシック"/>
          <w:color w:val="auto"/>
        </w:rPr>
        <w:t>影響</w:t>
      </w:r>
    </w:p>
    <w:p w:rsidR="001947B1" w:rsidRPr="001947B1" w:rsidRDefault="001947B1" w:rsidP="00066F25">
      <w:pPr>
        <w:spacing w:line="360" w:lineRule="exact"/>
        <w:ind w:leftChars="400" w:left="969"/>
        <w:rPr>
          <w:rFonts w:ascii="ＭＳ ゴシック" w:hAnsi="ＭＳ ゴシック" w:hint="default"/>
          <w:color w:val="auto"/>
        </w:rPr>
      </w:pPr>
      <w:r w:rsidRPr="001947B1">
        <w:rPr>
          <w:rFonts w:ascii="ＭＳ ゴシック" w:hAnsi="ＭＳ ゴシック" w:hint="default"/>
          <w:color w:val="auto"/>
        </w:rPr>
        <w:t></w:t>
      </w:r>
      <w:r w:rsidRPr="001947B1">
        <w:rPr>
          <w:rFonts w:ascii="ＭＳ ゴシック" w:hAnsi="ＭＳ ゴシック" w:hint="default"/>
          <w:color w:val="auto"/>
        </w:rPr>
        <w:tab/>
      </w:r>
      <w:r w:rsidRPr="001947B1">
        <w:rPr>
          <w:rFonts w:ascii="ＭＳ ゴシック" w:hAnsi="ＭＳ ゴシック"/>
          <w:color w:val="auto"/>
        </w:rPr>
        <w:t>優先度</w:t>
      </w:r>
    </w:p>
    <w:p w:rsidR="001947B1" w:rsidRPr="001947B1" w:rsidRDefault="001947B1" w:rsidP="00066F25">
      <w:pPr>
        <w:spacing w:line="360" w:lineRule="exact"/>
        <w:ind w:leftChars="400" w:left="969"/>
        <w:rPr>
          <w:rFonts w:ascii="ＭＳ ゴシック" w:hAnsi="ＭＳ ゴシック" w:hint="default"/>
          <w:color w:val="auto"/>
        </w:rPr>
      </w:pPr>
      <w:r w:rsidRPr="001947B1">
        <w:rPr>
          <w:rFonts w:ascii="ＭＳ ゴシック" w:hAnsi="ＭＳ ゴシック" w:hint="default"/>
          <w:color w:val="auto"/>
        </w:rPr>
        <w:t></w:t>
      </w:r>
      <w:r w:rsidRPr="001947B1">
        <w:rPr>
          <w:rFonts w:ascii="ＭＳ ゴシック" w:hAnsi="ＭＳ ゴシック" w:hint="default"/>
          <w:color w:val="auto"/>
        </w:rPr>
        <w:tab/>
      </w:r>
      <w:r w:rsidRPr="001947B1">
        <w:rPr>
          <w:rFonts w:ascii="ＭＳ ゴシック" w:hAnsi="ＭＳ ゴシック"/>
          <w:color w:val="auto"/>
        </w:rPr>
        <w:t>発生日</w:t>
      </w:r>
    </w:p>
    <w:p w:rsidR="001947B1" w:rsidRPr="001947B1" w:rsidRDefault="001947B1" w:rsidP="00066F25">
      <w:pPr>
        <w:spacing w:line="360" w:lineRule="exact"/>
        <w:ind w:leftChars="400" w:left="969"/>
        <w:rPr>
          <w:rFonts w:ascii="ＭＳ ゴシック" w:hAnsi="ＭＳ ゴシック" w:hint="default"/>
          <w:color w:val="auto"/>
        </w:rPr>
      </w:pPr>
      <w:r w:rsidRPr="001947B1">
        <w:rPr>
          <w:rFonts w:ascii="ＭＳ ゴシック" w:hAnsi="ＭＳ ゴシック" w:hint="default"/>
          <w:color w:val="auto"/>
        </w:rPr>
        <w:t></w:t>
      </w:r>
      <w:r w:rsidRPr="001947B1">
        <w:rPr>
          <w:rFonts w:ascii="ＭＳ ゴシック" w:hAnsi="ＭＳ ゴシック" w:hint="default"/>
          <w:color w:val="auto"/>
        </w:rPr>
        <w:tab/>
      </w:r>
      <w:r w:rsidRPr="001947B1">
        <w:rPr>
          <w:rFonts w:ascii="ＭＳ ゴシック" w:hAnsi="ＭＳ ゴシック"/>
          <w:color w:val="auto"/>
        </w:rPr>
        <w:t>担当者</w:t>
      </w:r>
    </w:p>
    <w:p w:rsidR="001947B1" w:rsidRPr="001947B1" w:rsidRDefault="001947B1" w:rsidP="00066F25">
      <w:pPr>
        <w:spacing w:line="360" w:lineRule="exact"/>
        <w:ind w:leftChars="400" w:left="969"/>
        <w:rPr>
          <w:rFonts w:ascii="ＭＳ ゴシック" w:hAnsi="ＭＳ ゴシック" w:hint="default"/>
          <w:color w:val="auto"/>
        </w:rPr>
      </w:pPr>
      <w:r w:rsidRPr="001947B1">
        <w:rPr>
          <w:rFonts w:ascii="ＭＳ ゴシック" w:hAnsi="ＭＳ ゴシック" w:hint="default"/>
          <w:color w:val="auto"/>
        </w:rPr>
        <w:t></w:t>
      </w:r>
      <w:r w:rsidRPr="001947B1">
        <w:rPr>
          <w:rFonts w:ascii="ＭＳ ゴシック" w:hAnsi="ＭＳ ゴシック" w:hint="default"/>
          <w:color w:val="auto"/>
        </w:rPr>
        <w:tab/>
      </w:r>
      <w:r w:rsidRPr="001947B1">
        <w:rPr>
          <w:rFonts w:ascii="ＭＳ ゴシック" w:hAnsi="ＭＳ ゴシック"/>
          <w:color w:val="auto"/>
        </w:rPr>
        <w:t>対応状況</w:t>
      </w:r>
    </w:p>
    <w:p w:rsidR="001947B1" w:rsidRPr="001947B1" w:rsidRDefault="001947B1" w:rsidP="00066F25">
      <w:pPr>
        <w:spacing w:line="360" w:lineRule="exact"/>
        <w:ind w:leftChars="400" w:left="969"/>
        <w:rPr>
          <w:rFonts w:ascii="ＭＳ ゴシック" w:hAnsi="ＭＳ ゴシック" w:hint="default"/>
          <w:color w:val="auto"/>
        </w:rPr>
      </w:pPr>
      <w:r w:rsidRPr="001947B1">
        <w:rPr>
          <w:rFonts w:ascii="ＭＳ ゴシック" w:hAnsi="ＭＳ ゴシック" w:hint="default"/>
          <w:color w:val="auto"/>
        </w:rPr>
        <w:t></w:t>
      </w:r>
      <w:r w:rsidRPr="001947B1">
        <w:rPr>
          <w:rFonts w:ascii="ＭＳ ゴシック" w:hAnsi="ＭＳ ゴシック" w:hint="default"/>
          <w:color w:val="auto"/>
        </w:rPr>
        <w:tab/>
      </w:r>
      <w:r w:rsidRPr="001947B1">
        <w:rPr>
          <w:rFonts w:ascii="ＭＳ ゴシック" w:hAnsi="ＭＳ ゴシック"/>
          <w:color w:val="auto"/>
        </w:rPr>
        <w:t>対応策</w:t>
      </w:r>
    </w:p>
    <w:p w:rsidR="001947B1" w:rsidRPr="001947B1" w:rsidRDefault="001947B1" w:rsidP="00066F25">
      <w:pPr>
        <w:spacing w:line="360" w:lineRule="exact"/>
        <w:ind w:leftChars="400" w:left="969"/>
        <w:rPr>
          <w:rFonts w:ascii="ＭＳ ゴシック" w:hAnsi="ＭＳ ゴシック" w:hint="default"/>
          <w:color w:val="auto"/>
        </w:rPr>
      </w:pPr>
      <w:r w:rsidRPr="001947B1">
        <w:rPr>
          <w:rFonts w:ascii="ＭＳ ゴシック" w:hAnsi="ＭＳ ゴシック" w:hint="default"/>
          <w:color w:val="auto"/>
        </w:rPr>
        <w:t></w:t>
      </w:r>
      <w:r w:rsidRPr="001947B1">
        <w:rPr>
          <w:rFonts w:ascii="ＭＳ ゴシック" w:hAnsi="ＭＳ ゴシック" w:hint="default"/>
          <w:color w:val="auto"/>
        </w:rPr>
        <w:tab/>
      </w:r>
      <w:r w:rsidRPr="001947B1">
        <w:rPr>
          <w:rFonts w:ascii="ＭＳ ゴシック" w:hAnsi="ＭＳ ゴシック"/>
          <w:color w:val="auto"/>
        </w:rPr>
        <w:t>対応結果</w:t>
      </w:r>
    </w:p>
    <w:p w:rsidR="001947B1" w:rsidRPr="001947B1" w:rsidRDefault="001947B1" w:rsidP="00066F25">
      <w:pPr>
        <w:spacing w:line="360" w:lineRule="exact"/>
        <w:ind w:leftChars="400" w:left="969"/>
        <w:rPr>
          <w:rFonts w:ascii="ＭＳ ゴシック" w:hAnsi="ＭＳ ゴシック" w:hint="default"/>
          <w:color w:val="auto"/>
        </w:rPr>
      </w:pPr>
      <w:r w:rsidRPr="001947B1">
        <w:rPr>
          <w:rFonts w:ascii="ＭＳ ゴシック" w:hAnsi="ＭＳ ゴシック" w:hint="default"/>
          <w:color w:val="auto"/>
        </w:rPr>
        <w:t></w:t>
      </w:r>
      <w:r w:rsidRPr="001947B1">
        <w:rPr>
          <w:rFonts w:ascii="ＭＳ ゴシック" w:hAnsi="ＭＳ ゴシック" w:hint="default"/>
          <w:color w:val="auto"/>
        </w:rPr>
        <w:tab/>
      </w:r>
      <w:r w:rsidRPr="001947B1">
        <w:rPr>
          <w:rFonts w:ascii="ＭＳ ゴシック" w:hAnsi="ＭＳ ゴシック"/>
          <w:color w:val="auto"/>
        </w:rPr>
        <w:t>解決日</w:t>
      </w:r>
    </w:p>
    <w:p w:rsidR="001947B1" w:rsidRPr="001947B1" w:rsidRDefault="001947B1" w:rsidP="001947B1">
      <w:pPr>
        <w:spacing w:line="360" w:lineRule="exact"/>
        <w:rPr>
          <w:rFonts w:ascii="ＭＳ ゴシック" w:hAnsi="ＭＳ ゴシック" w:hint="default"/>
          <w:color w:val="auto"/>
        </w:rPr>
      </w:pPr>
    </w:p>
    <w:p w:rsidR="001947B1" w:rsidRPr="001947B1" w:rsidRDefault="00BB3DA9" w:rsidP="00066F25">
      <w:pPr>
        <w:pStyle w:val="1"/>
      </w:pPr>
      <w:bookmarkStart w:id="12" w:name="_Toc75892898"/>
      <w:r>
        <w:lastRenderedPageBreak/>
        <w:t>３．</w:t>
      </w:r>
      <w:r w:rsidR="001947B1" w:rsidRPr="001947B1">
        <w:t>作業の実施に当たっての遵守事項</w:t>
      </w:r>
      <w:bookmarkEnd w:id="12"/>
    </w:p>
    <w:p w:rsidR="001947B1" w:rsidRPr="001947B1" w:rsidRDefault="00BB3DA9" w:rsidP="00066F25">
      <w:pPr>
        <w:pStyle w:val="2"/>
      </w:pPr>
      <w:bookmarkStart w:id="13" w:name="_Toc75892899"/>
      <w:r>
        <w:t>３．１</w:t>
      </w:r>
      <w:r w:rsidR="001947B1" w:rsidRPr="001947B1">
        <w:t>機密保持、資料の取扱い</w:t>
      </w:r>
      <w:bookmarkEnd w:id="13"/>
    </w:p>
    <w:p w:rsidR="001947B1" w:rsidRPr="001947B1" w:rsidRDefault="0054696F" w:rsidP="00066F25">
      <w:pPr>
        <w:spacing w:line="360" w:lineRule="exact"/>
        <w:ind w:firstLineChars="100" w:firstLine="242"/>
        <w:rPr>
          <w:rFonts w:ascii="ＭＳ ゴシック" w:hAnsi="ＭＳ ゴシック"/>
          <w:color w:val="auto"/>
        </w:rPr>
      </w:pPr>
      <w:r>
        <w:rPr>
          <w:rFonts w:ascii="ＭＳ ゴシック" w:hAnsi="ＭＳ ゴシック"/>
          <w:color w:val="auto"/>
        </w:rPr>
        <w:t>(１</w:t>
      </w:r>
      <w:r w:rsidR="001947B1" w:rsidRPr="001947B1">
        <w:rPr>
          <w:rFonts w:ascii="ＭＳ ゴシック" w:hAnsi="ＭＳ ゴシック"/>
          <w:color w:val="auto"/>
        </w:rPr>
        <w:t>)　第三者への開示及び漏えいの防止</w:t>
      </w:r>
    </w:p>
    <w:p w:rsidR="001947B1" w:rsidRPr="001947B1" w:rsidRDefault="001947B1" w:rsidP="00066F25">
      <w:pPr>
        <w:spacing w:line="360" w:lineRule="exact"/>
        <w:ind w:leftChars="100" w:left="242" w:firstLineChars="100" w:firstLine="242"/>
        <w:rPr>
          <w:rFonts w:ascii="ＭＳ ゴシック" w:hAnsi="ＭＳ ゴシック"/>
          <w:color w:val="auto"/>
        </w:rPr>
      </w:pPr>
      <w:r w:rsidRPr="001947B1">
        <w:rPr>
          <w:rFonts w:ascii="ＭＳ ゴシック" w:hAnsi="ＭＳ ゴシック"/>
          <w:color w:val="auto"/>
        </w:rPr>
        <w:t>受託者は、本契約を履行する上で知り得た厚生労働省に係る情報を、第三者に開示又は漏えいしないこと。</w:t>
      </w:r>
    </w:p>
    <w:p w:rsidR="001947B1" w:rsidRPr="001947B1" w:rsidRDefault="001947B1" w:rsidP="00066F25">
      <w:pPr>
        <w:spacing w:line="360" w:lineRule="exact"/>
        <w:ind w:leftChars="100" w:left="242" w:firstLineChars="100" w:firstLine="242"/>
        <w:rPr>
          <w:rFonts w:ascii="ＭＳ ゴシック" w:hAnsi="ＭＳ ゴシック" w:hint="default"/>
          <w:color w:val="auto"/>
        </w:rPr>
      </w:pPr>
    </w:p>
    <w:p w:rsidR="001947B1" w:rsidRPr="001947B1" w:rsidRDefault="0054696F" w:rsidP="00066F25">
      <w:pPr>
        <w:spacing w:line="360" w:lineRule="exact"/>
        <w:ind w:firstLineChars="100" w:firstLine="242"/>
        <w:rPr>
          <w:rFonts w:ascii="ＭＳ ゴシック" w:hAnsi="ＭＳ ゴシック"/>
          <w:color w:val="auto"/>
        </w:rPr>
      </w:pPr>
      <w:r>
        <w:rPr>
          <w:rFonts w:ascii="ＭＳ ゴシック" w:hAnsi="ＭＳ ゴシック"/>
          <w:color w:val="auto"/>
        </w:rPr>
        <w:t>(２</w:t>
      </w:r>
      <w:r w:rsidR="001947B1" w:rsidRPr="001947B1">
        <w:rPr>
          <w:rFonts w:ascii="ＭＳ ゴシック" w:hAnsi="ＭＳ ゴシック"/>
          <w:color w:val="auto"/>
        </w:rPr>
        <w:t>)　資料の取扱い</w:t>
      </w:r>
    </w:p>
    <w:p w:rsidR="001947B1" w:rsidRPr="001947B1" w:rsidRDefault="001947B1" w:rsidP="00066F25">
      <w:pPr>
        <w:spacing w:line="360" w:lineRule="exact"/>
        <w:ind w:leftChars="100" w:left="242" w:firstLineChars="100" w:firstLine="242"/>
        <w:rPr>
          <w:rFonts w:ascii="ＭＳ ゴシック" w:hAnsi="ＭＳ ゴシック"/>
          <w:color w:val="auto"/>
        </w:rPr>
      </w:pPr>
      <w:r w:rsidRPr="001947B1">
        <w:rPr>
          <w:rFonts w:ascii="ＭＳ ゴシック" w:hAnsi="ＭＳ ゴシック"/>
          <w:color w:val="auto"/>
        </w:rPr>
        <w:t>厚生労働省が提供する資料は、原則として貸し出しによるものとし、業務終了後に返却すること。</w:t>
      </w:r>
    </w:p>
    <w:p w:rsidR="001947B1" w:rsidRPr="001947B1" w:rsidRDefault="001947B1" w:rsidP="00066F25">
      <w:pPr>
        <w:spacing w:line="360" w:lineRule="exact"/>
        <w:ind w:leftChars="100" w:left="242" w:firstLineChars="100" w:firstLine="242"/>
        <w:rPr>
          <w:rFonts w:ascii="ＭＳ ゴシック" w:hAnsi="ＭＳ ゴシック" w:hint="default"/>
          <w:color w:val="auto"/>
        </w:rPr>
      </w:pPr>
    </w:p>
    <w:p w:rsidR="001947B1" w:rsidRPr="001947B1" w:rsidRDefault="0054696F" w:rsidP="00066F25">
      <w:pPr>
        <w:spacing w:line="360" w:lineRule="exact"/>
        <w:ind w:firstLineChars="100" w:firstLine="242"/>
        <w:rPr>
          <w:rFonts w:ascii="ＭＳ ゴシック" w:hAnsi="ＭＳ ゴシック"/>
          <w:color w:val="auto"/>
        </w:rPr>
      </w:pPr>
      <w:r>
        <w:rPr>
          <w:rFonts w:ascii="ＭＳ ゴシック" w:hAnsi="ＭＳ ゴシック"/>
          <w:color w:val="auto"/>
        </w:rPr>
        <w:t>(３</w:t>
      </w:r>
      <w:r w:rsidR="001947B1" w:rsidRPr="001947B1">
        <w:rPr>
          <w:rFonts w:ascii="ＭＳ ゴシック" w:hAnsi="ＭＳ ゴシック"/>
          <w:color w:val="auto"/>
        </w:rPr>
        <w:t>)　厚生労働省との調整</w:t>
      </w:r>
    </w:p>
    <w:p w:rsidR="001947B1" w:rsidRPr="001947B1" w:rsidRDefault="001947B1" w:rsidP="00066F25">
      <w:pPr>
        <w:spacing w:line="360" w:lineRule="exact"/>
        <w:ind w:leftChars="100" w:left="242" w:firstLineChars="100" w:firstLine="242"/>
        <w:rPr>
          <w:rFonts w:ascii="ＭＳ ゴシック" w:hAnsi="ＭＳ ゴシック"/>
          <w:color w:val="auto"/>
        </w:rPr>
      </w:pPr>
      <w:r w:rsidRPr="001947B1">
        <w:rPr>
          <w:rFonts w:ascii="ＭＳ ゴシック" w:hAnsi="ＭＳ ゴシック"/>
          <w:color w:val="auto"/>
        </w:rPr>
        <w:t>厚生労働省が提供した情</w:t>
      </w:r>
      <w:r w:rsidR="00C32523">
        <w:rPr>
          <w:rFonts w:ascii="ＭＳ ゴシック" w:hAnsi="ＭＳ ゴシック"/>
          <w:color w:val="auto"/>
        </w:rPr>
        <w:t>報を第三者に開示することが必要である場合は、事前に厚生労働省</w:t>
      </w:r>
      <w:r w:rsidRPr="001947B1">
        <w:rPr>
          <w:rFonts w:ascii="ＭＳ ゴシック" w:hAnsi="ＭＳ ゴシック"/>
          <w:color w:val="auto"/>
        </w:rPr>
        <w:t>と調整の上、承認を得ること。</w:t>
      </w:r>
    </w:p>
    <w:p w:rsidR="00BB3DA9" w:rsidRDefault="00BB3DA9" w:rsidP="001947B1">
      <w:pPr>
        <w:spacing w:line="360" w:lineRule="exact"/>
        <w:rPr>
          <w:rFonts w:ascii="ＭＳ ゴシック" w:hAnsi="ＭＳ ゴシック" w:hint="default"/>
          <w:color w:val="auto"/>
        </w:rPr>
      </w:pPr>
    </w:p>
    <w:p w:rsidR="001947B1" w:rsidRPr="001947B1" w:rsidRDefault="00BB3DA9" w:rsidP="00066F25">
      <w:pPr>
        <w:pStyle w:val="2"/>
      </w:pPr>
      <w:bookmarkStart w:id="14" w:name="_Toc75892900"/>
      <w:r>
        <w:t>３．２</w:t>
      </w:r>
      <w:r w:rsidR="001947B1" w:rsidRPr="001947B1">
        <w:t>遵守する法令等</w:t>
      </w:r>
      <w:bookmarkEnd w:id="14"/>
    </w:p>
    <w:p w:rsidR="001947B1" w:rsidRPr="001947B1" w:rsidRDefault="001947B1" w:rsidP="00A06C9E">
      <w:pPr>
        <w:spacing w:line="360" w:lineRule="exact"/>
        <w:ind w:leftChars="100" w:left="727" w:hangingChars="200" w:hanging="485"/>
        <w:rPr>
          <w:rFonts w:ascii="ＭＳ ゴシック" w:hAnsi="ＭＳ ゴシック"/>
          <w:color w:val="auto"/>
        </w:rPr>
      </w:pPr>
      <w:r w:rsidRPr="001947B1">
        <w:rPr>
          <w:rFonts w:ascii="ＭＳ ゴシック" w:hAnsi="ＭＳ ゴシック"/>
          <w:color w:val="auto"/>
        </w:rPr>
        <w:t>①</w:t>
      </w:r>
      <w:r w:rsidRPr="001947B1">
        <w:rPr>
          <w:rFonts w:ascii="ＭＳ ゴシック" w:hAnsi="ＭＳ ゴシック"/>
          <w:color w:val="auto"/>
        </w:rPr>
        <w:tab/>
        <w:t>本業務の遂行に当たり、善良な管理者の注意義務をもって誠実に行うこと。</w:t>
      </w:r>
    </w:p>
    <w:p w:rsidR="001947B1" w:rsidRPr="001947B1" w:rsidRDefault="001947B1" w:rsidP="00A06C9E">
      <w:pPr>
        <w:spacing w:line="360" w:lineRule="exact"/>
        <w:ind w:leftChars="100" w:left="727" w:hangingChars="200" w:hanging="485"/>
        <w:rPr>
          <w:rFonts w:ascii="ＭＳ ゴシック" w:hAnsi="ＭＳ ゴシック"/>
          <w:color w:val="auto"/>
        </w:rPr>
      </w:pPr>
      <w:r w:rsidRPr="001947B1">
        <w:rPr>
          <w:rFonts w:ascii="ＭＳ ゴシック" w:hAnsi="ＭＳ ゴシック"/>
          <w:color w:val="auto"/>
        </w:rPr>
        <w:t>②</w:t>
      </w:r>
      <w:r w:rsidRPr="001947B1">
        <w:rPr>
          <w:rFonts w:ascii="ＭＳ ゴシック" w:hAnsi="ＭＳ ゴシック"/>
          <w:color w:val="auto"/>
        </w:rPr>
        <w:tab/>
        <w:t>本業務の遂行上知り得た一切の事項を、他にもらし又は他の目的に使用してはならないこと。</w:t>
      </w:r>
    </w:p>
    <w:p w:rsidR="001947B1" w:rsidRPr="001947B1" w:rsidRDefault="001947B1" w:rsidP="00A06C9E">
      <w:pPr>
        <w:spacing w:line="360" w:lineRule="exact"/>
        <w:ind w:leftChars="100" w:left="727" w:hangingChars="200" w:hanging="485"/>
        <w:rPr>
          <w:rFonts w:ascii="ＭＳ ゴシック" w:hAnsi="ＭＳ ゴシック"/>
          <w:color w:val="auto"/>
        </w:rPr>
      </w:pPr>
      <w:r w:rsidRPr="001947B1">
        <w:rPr>
          <w:rFonts w:ascii="ＭＳ ゴシック" w:hAnsi="ＭＳ ゴシック"/>
          <w:color w:val="auto"/>
        </w:rPr>
        <w:t>③</w:t>
      </w:r>
      <w:r w:rsidRPr="001947B1">
        <w:rPr>
          <w:rFonts w:ascii="ＭＳ ゴシック" w:hAnsi="ＭＳ ゴシック"/>
          <w:color w:val="auto"/>
        </w:rPr>
        <w:tab/>
        <w:t>本業務の遂行に付随して生ずる成果物は、全て厚生労働省に帰属すること。</w:t>
      </w:r>
    </w:p>
    <w:p w:rsidR="001947B1" w:rsidRPr="001947B1" w:rsidRDefault="001947B1" w:rsidP="00A06C9E">
      <w:pPr>
        <w:spacing w:line="360" w:lineRule="exact"/>
        <w:ind w:leftChars="100" w:left="727" w:hangingChars="200" w:hanging="485"/>
        <w:rPr>
          <w:rFonts w:ascii="ＭＳ ゴシック" w:hAnsi="ＭＳ ゴシック"/>
          <w:color w:val="auto"/>
        </w:rPr>
      </w:pPr>
      <w:r w:rsidRPr="001947B1">
        <w:rPr>
          <w:rFonts w:ascii="ＭＳ ゴシック" w:hAnsi="ＭＳ ゴシック"/>
          <w:color w:val="auto"/>
        </w:rPr>
        <w:t>④</w:t>
      </w:r>
      <w:r w:rsidRPr="001947B1">
        <w:rPr>
          <w:rFonts w:ascii="ＭＳ ゴシック" w:hAnsi="ＭＳ ゴシック"/>
          <w:color w:val="auto"/>
        </w:rPr>
        <w:tab/>
        <w:t>本業務の履行場所を他の目的のために使用してはならないこと。</w:t>
      </w:r>
    </w:p>
    <w:p w:rsidR="001947B1" w:rsidRPr="001947B1" w:rsidRDefault="001947B1" w:rsidP="00A06C9E">
      <w:pPr>
        <w:spacing w:line="360" w:lineRule="exact"/>
        <w:ind w:leftChars="100" w:left="727" w:hangingChars="200" w:hanging="485"/>
        <w:rPr>
          <w:rFonts w:ascii="ＭＳ ゴシック" w:hAnsi="ＭＳ ゴシック"/>
          <w:color w:val="auto"/>
        </w:rPr>
      </w:pPr>
      <w:r w:rsidRPr="001947B1">
        <w:rPr>
          <w:rFonts w:ascii="ＭＳ ゴシック" w:hAnsi="ＭＳ ゴシック"/>
          <w:color w:val="auto"/>
        </w:rPr>
        <w:t>⑤</w:t>
      </w:r>
      <w:r w:rsidRPr="001947B1">
        <w:rPr>
          <w:rFonts w:ascii="ＭＳ ゴシック" w:hAnsi="ＭＳ ゴシック"/>
          <w:color w:val="auto"/>
        </w:rPr>
        <w:tab/>
        <w:t>本業務に従事する業務要員は、厚生労働省と円滑なコミュニケーションを行う能力と意思を有していること。</w:t>
      </w:r>
    </w:p>
    <w:p w:rsidR="001947B1" w:rsidRPr="001947B1" w:rsidRDefault="001947B1" w:rsidP="00A06C9E">
      <w:pPr>
        <w:spacing w:line="360" w:lineRule="exact"/>
        <w:ind w:leftChars="100" w:left="727" w:hangingChars="200" w:hanging="485"/>
        <w:rPr>
          <w:rFonts w:ascii="ＭＳ ゴシック" w:hAnsi="ＭＳ ゴシック"/>
          <w:color w:val="auto"/>
        </w:rPr>
      </w:pPr>
      <w:r w:rsidRPr="001947B1">
        <w:rPr>
          <w:rFonts w:ascii="ＭＳ ゴシック" w:hAnsi="ＭＳ ゴシック"/>
          <w:color w:val="auto"/>
        </w:rPr>
        <w:t>⑥</w:t>
      </w:r>
      <w:r w:rsidRPr="001947B1">
        <w:rPr>
          <w:rFonts w:ascii="ＭＳ ゴシック" w:hAnsi="ＭＳ ゴシック"/>
          <w:color w:val="auto"/>
        </w:rPr>
        <w:tab/>
        <w:t>本業務に従事する業務要員は、履行場所での所定の名札の着用等、従事に関する所定の規則に従うこと。</w:t>
      </w:r>
    </w:p>
    <w:p w:rsidR="001947B1" w:rsidRPr="001947B1" w:rsidRDefault="001947B1" w:rsidP="00A06C9E">
      <w:pPr>
        <w:spacing w:line="360" w:lineRule="exact"/>
        <w:ind w:leftChars="100" w:left="727" w:hangingChars="200" w:hanging="485"/>
        <w:rPr>
          <w:rFonts w:ascii="ＭＳ ゴシック" w:hAnsi="ＭＳ ゴシック"/>
          <w:color w:val="auto"/>
        </w:rPr>
      </w:pPr>
      <w:r w:rsidRPr="001947B1">
        <w:rPr>
          <w:rFonts w:ascii="ＭＳ ゴシック" w:hAnsi="ＭＳ ゴシック"/>
          <w:color w:val="auto"/>
        </w:rPr>
        <w:t>⑦</w:t>
      </w:r>
      <w:r w:rsidRPr="001947B1">
        <w:rPr>
          <w:rFonts w:ascii="ＭＳ ゴシック" w:hAnsi="ＭＳ ゴシック"/>
          <w:color w:val="auto"/>
        </w:rPr>
        <w:tab/>
        <w:t>要員の資質、規律保持、風紀及び衛生・健康に関すること等の人事管理並びに要員の責めに起因して発生した火災・盗難等不祥事が発生した場合の一切の責任を負うこと。</w:t>
      </w:r>
    </w:p>
    <w:p w:rsidR="001947B1" w:rsidRPr="001947B1" w:rsidRDefault="001947B1" w:rsidP="00A06C9E">
      <w:pPr>
        <w:spacing w:line="360" w:lineRule="exact"/>
        <w:ind w:leftChars="100" w:left="727" w:hangingChars="200" w:hanging="485"/>
        <w:rPr>
          <w:rFonts w:ascii="ＭＳ ゴシック" w:hAnsi="ＭＳ ゴシック"/>
          <w:color w:val="auto"/>
        </w:rPr>
      </w:pPr>
      <w:r w:rsidRPr="001947B1">
        <w:rPr>
          <w:rFonts w:ascii="ＭＳ ゴシック" w:hAnsi="ＭＳ ゴシック"/>
          <w:color w:val="auto"/>
        </w:rPr>
        <w:t>⑧</w:t>
      </w:r>
      <w:r w:rsidRPr="001947B1">
        <w:rPr>
          <w:rFonts w:ascii="ＭＳ ゴシック" w:hAnsi="ＭＳ ゴシック"/>
          <w:color w:val="auto"/>
        </w:rPr>
        <w:tab/>
        <w:t>関係法規を遵守することはもとより、「厚生労働省情報セキュリティポリシー」に準拠した情報セキュリティ対策を講ずること。なお、「厚生労働省情報セキュリティポリシー」は非公表であるが、「政府機関の情報セキュリティ対策のための統一基準」に準拠しているので、必要に応じ参照すること。「厚生労働省情報セキュリティポリシー」の開示については、契約締結後、受託者が厚生労働省に守秘義務の誓約書を提出した際に開示する。</w:t>
      </w:r>
    </w:p>
    <w:p w:rsidR="001947B1" w:rsidRPr="001947B1" w:rsidRDefault="001947B1" w:rsidP="001947B1">
      <w:pPr>
        <w:spacing w:line="360" w:lineRule="exact"/>
        <w:rPr>
          <w:rFonts w:ascii="ＭＳ ゴシック" w:hAnsi="ＭＳ ゴシック" w:hint="default"/>
          <w:color w:val="auto"/>
        </w:rPr>
      </w:pPr>
    </w:p>
    <w:p w:rsidR="001947B1" w:rsidRPr="001947B1" w:rsidRDefault="00BB3DA9" w:rsidP="00066F25">
      <w:pPr>
        <w:pStyle w:val="1"/>
      </w:pPr>
      <w:bookmarkStart w:id="15" w:name="_Toc75892901"/>
      <w:r>
        <w:t>４．</w:t>
      </w:r>
      <w:r w:rsidR="001947B1" w:rsidRPr="001947B1">
        <w:t>成果物の取扱いに関する事項</w:t>
      </w:r>
      <w:bookmarkEnd w:id="15"/>
    </w:p>
    <w:p w:rsidR="001947B1" w:rsidRPr="001947B1" w:rsidRDefault="00BB3DA9" w:rsidP="00066F25">
      <w:pPr>
        <w:pStyle w:val="2"/>
      </w:pPr>
      <w:bookmarkStart w:id="16" w:name="_Toc75892902"/>
      <w:r>
        <w:t>４．１</w:t>
      </w:r>
      <w:r w:rsidR="001947B1" w:rsidRPr="001947B1">
        <w:t>知的財産権の帰属</w:t>
      </w:r>
      <w:bookmarkEnd w:id="16"/>
    </w:p>
    <w:p w:rsidR="001947B1" w:rsidRPr="001947B1" w:rsidRDefault="001947B1" w:rsidP="00A06C9E">
      <w:pPr>
        <w:spacing w:line="360" w:lineRule="exact"/>
        <w:ind w:leftChars="100" w:left="727" w:hangingChars="200" w:hanging="485"/>
        <w:rPr>
          <w:rFonts w:ascii="ＭＳ ゴシック" w:hAnsi="ＭＳ ゴシック"/>
          <w:color w:val="auto"/>
        </w:rPr>
      </w:pPr>
      <w:r w:rsidRPr="001947B1">
        <w:rPr>
          <w:rFonts w:ascii="ＭＳ ゴシック" w:hAnsi="ＭＳ ゴシック"/>
          <w:color w:val="auto"/>
        </w:rPr>
        <w:t>①</w:t>
      </w:r>
      <w:r w:rsidRPr="001947B1">
        <w:rPr>
          <w:rFonts w:ascii="ＭＳ ゴシック" w:hAnsi="ＭＳ ゴシック"/>
          <w:color w:val="auto"/>
        </w:rPr>
        <w:tab/>
        <w:t>本調達に係り作成・変更・更新されるドキュメント類の著作権（著作権法第21条から第28条に定めるすべての権利を含む。）は、受託者が本調達の従前より権利を保有していない等の明確な理由により、あらかじめ書面にて権利譲渡不可能と示されたもの以外、厚生労働省が所有する等現有資産を移行等して発生した権</w:t>
      </w:r>
      <w:r w:rsidRPr="001947B1">
        <w:rPr>
          <w:rFonts w:ascii="ＭＳ ゴシック" w:hAnsi="ＭＳ ゴシック"/>
          <w:color w:val="auto"/>
        </w:rPr>
        <w:lastRenderedPageBreak/>
        <w:t>利を含めてすべて厚生労働省に帰属する。</w:t>
      </w:r>
    </w:p>
    <w:p w:rsidR="001947B1" w:rsidRPr="001947B1" w:rsidRDefault="001947B1" w:rsidP="00A06C9E">
      <w:pPr>
        <w:spacing w:line="360" w:lineRule="exact"/>
        <w:ind w:leftChars="100" w:left="727" w:hangingChars="200" w:hanging="485"/>
        <w:rPr>
          <w:rFonts w:ascii="ＭＳ ゴシック" w:hAnsi="ＭＳ ゴシック"/>
          <w:color w:val="auto"/>
        </w:rPr>
      </w:pPr>
      <w:r w:rsidRPr="001947B1">
        <w:rPr>
          <w:rFonts w:ascii="ＭＳ ゴシック" w:hAnsi="ＭＳ ゴシック"/>
          <w:color w:val="auto"/>
        </w:rPr>
        <w:t>②</w:t>
      </w:r>
      <w:r w:rsidRPr="001947B1">
        <w:rPr>
          <w:rFonts w:ascii="ＭＳ ゴシック" w:hAnsi="ＭＳ ゴシック"/>
          <w:color w:val="auto"/>
        </w:rPr>
        <w:tab/>
        <w:t>本調達に係り発生した権利については、受託者は著作者人格権を行使しないこと。</w:t>
      </w:r>
    </w:p>
    <w:p w:rsidR="001947B1" w:rsidRPr="001947B1" w:rsidRDefault="001947B1" w:rsidP="00A06C9E">
      <w:pPr>
        <w:spacing w:line="360" w:lineRule="exact"/>
        <w:ind w:leftChars="100" w:left="727" w:hangingChars="200" w:hanging="485"/>
        <w:rPr>
          <w:rFonts w:ascii="ＭＳ ゴシック" w:hAnsi="ＭＳ ゴシック"/>
          <w:color w:val="auto"/>
        </w:rPr>
      </w:pPr>
      <w:r w:rsidRPr="001947B1">
        <w:rPr>
          <w:rFonts w:ascii="ＭＳ ゴシック" w:hAnsi="ＭＳ ゴシック"/>
          <w:color w:val="auto"/>
        </w:rPr>
        <w:t>③</w:t>
      </w:r>
      <w:r w:rsidRPr="001947B1">
        <w:rPr>
          <w:rFonts w:ascii="ＭＳ ゴシック" w:hAnsi="ＭＳ ゴシック"/>
          <w:color w:val="auto"/>
        </w:rPr>
        <w:tab/>
        <w:t>本調達に係り発生した権利については、今後、二次的著作物が作成された場合等であっても、受託者は原著作物の著作権者としての権利を行使しないこと。</w:t>
      </w:r>
    </w:p>
    <w:p w:rsidR="001947B1" w:rsidRPr="001947B1" w:rsidRDefault="001947B1" w:rsidP="00A06C9E">
      <w:pPr>
        <w:spacing w:line="360" w:lineRule="exact"/>
        <w:ind w:leftChars="100" w:left="727" w:hangingChars="200" w:hanging="485"/>
        <w:rPr>
          <w:rFonts w:ascii="ＭＳ ゴシック" w:hAnsi="ＭＳ ゴシック"/>
          <w:color w:val="auto"/>
        </w:rPr>
      </w:pPr>
      <w:r w:rsidRPr="001947B1">
        <w:rPr>
          <w:rFonts w:ascii="ＭＳ ゴシック" w:hAnsi="ＭＳ ゴシック"/>
          <w:color w:val="auto"/>
        </w:rPr>
        <w:t>④</w:t>
      </w:r>
      <w:r w:rsidRPr="001947B1">
        <w:rPr>
          <w:rFonts w:ascii="ＭＳ ゴシック" w:hAnsi="ＭＳ ゴシック"/>
          <w:color w:val="auto"/>
        </w:rPr>
        <w:tab/>
        <w:t>本調達に係り作成されるドキュメント類等に第三者が権利を有する著作物が含まれる場合は、受託者は当該著作物の使用に必要な費用負担や仕様許諾契約に係る一切の手続きを行うこと。この場合は、事前に厚生労働省へ報告し、承認を得ること。</w:t>
      </w:r>
    </w:p>
    <w:p w:rsidR="001947B1" w:rsidRPr="001947B1" w:rsidRDefault="001947B1" w:rsidP="00A06C9E">
      <w:pPr>
        <w:spacing w:line="360" w:lineRule="exact"/>
        <w:ind w:leftChars="100" w:left="727" w:hangingChars="200" w:hanging="485"/>
        <w:rPr>
          <w:rFonts w:ascii="ＭＳ ゴシック" w:hAnsi="ＭＳ ゴシック"/>
          <w:color w:val="auto"/>
        </w:rPr>
      </w:pPr>
      <w:r w:rsidRPr="001947B1">
        <w:rPr>
          <w:rFonts w:ascii="ＭＳ ゴシック" w:hAnsi="ＭＳ ゴシック"/>
          <w:color w:val="auto"/>
        </w:rPr>
        <w:t>⑤</w:t>
      </w:r>
      <w:r w:rsidRPr="001947B1">
        <w:rPr>
          <w:rFonts w:ascii="ＭＳ ゴシック" w:hAnsi="ＭＳ ゴシック"/>
          <w:color w:val="auto"/>
        </w:rPr>
        <w:tab/>
        <w:t>本調達に係り第三者との間に著作権に係る権利侵害の紛争が生じた場合には、当該紛争の原因が専ら厚生労働省の責めに帰すべき場合を除き、受託者の責任、負担において一切を処理すること。この場合、厚生労働省は係る紛争の事実を知ったときは、受託者に通知し、必要な範囲で訴訟上の防衛を受託者に委ねる等の協力措置を講ずる。</w:t>
      </w:r>
    </w:p>
    <w:p w:rsidR="00BB3DA9" w:rsidRDefault="00BB3DA9" w:rsidP="001947B1">
      <w:pPr>
        <w:spacing w:line="360" w:lineRule="exact"/>
        <w:rPr>
          <w:rFonts w:ascii="ＭＳ ゴシック" w:hAnsi="ＭＳ ゴシック" w:hint="default"/>
          <w:color w:val="auto"/>
        </w:rPr>
      </w:pPr>
    </w:p>
    <w:p w:rsidR="001947B1" w:rsidRPr="001947B1" w:rsidRDefault="00BB3DA9" w:rsidP="00066F25">
      <w:pPr>
        <w:pStyle w:val="2"/>
      </w:pPr>
      <w:bookmarkStart w:id="17" w:name="_Toc75892903"/>
      <w:r>
        <w:t>４．２</w:t>
      </w:r>
      <w:r w:rsidR="001947B1" w:rsidRPr="001947B1">
        <w:t>検査</w:t>
      </w:r>
      <w:bookmarkEnd w:id="17"/>
    </w:p>
    <w:p w:rsidR="001947B1" w:rsidRPr="001947B1" w:rsidRDefault="001947B1" w:rsidP="00A06C9E">
      <w:pPr>
        <w:spacing w:line="360" w:lineRule="exact"/>
        <w:ind w:leftChars="100" w:left="727" w:hangingChars="200" w:hanging="485"/>
        <w:rPr>
          <w:rFonts w:ascii="ＭＳ ゴシック" w:hAnsi="ＭＳ ゴシック"/>
          <w:color w:val="auto"/>
        </w:rPr>
      </w:pPr>
      <w:r w:rsidRPr="001947B1">
        <w:rPr>
          <w:rFonts w:ascii="ＭＳ ゴシック" w:hAnsi="ＭＳ ゴシック"/>
          <w:color w:val="auto"/>
        </w:rPr>
        <w:t>①</w:t>
      </w:r>
      <w:r w:rsidRPr="001947B1">
        <w:rPr>
          <w:rFonts w:ascii="ＭＳ ゴシック" w:hAnsi="ＭＳ ゴシック"/>
          <w:color w:val="auto"/>
        </w:rPr>
        <w:tab/>
        <w:t>受託者は、本業務の履行に際し、厚生労働省からの質問、検査、資料の提出等の指示に応じなければならない。また、修正及び改善要求があった場合は、別途調整の場を設けて対応を決定する。</w:t>
      </w:r>
    </w:p>
    <w:p w:rsidR="001947B1" w:rsidRPr="001947B1" w:rsidRDefault="001947B1" w:rsidP="00A06C9E">
      <w:pPr>
        <w:spacing w:line="360" w:lineRule="exact"/>
        <w:ind w:leftChars="100" w:left="727" w:hangingChars="200" w:hanging="485"/>
        <w:rPr>
          <w:rFonts w:ascii="ＭＳ ゴシック" w:hAnsi="ＭＳ ゴシック"/>
          <w:color w:val="auto"/>
        </w:rPr>
      </w:pPr>
      <w:r w:rsidRPr="001947B1">
        <w:rPr>
          <w:rFonts w:ascii="ＭＳ ゴシック" w:hAnsi="ＭＳ ゴシック"/>
          <w:color w:val="auto"/>
        </w:rPr>
        <w:t>②</w:t>
      </w:r>
      <w:r w:rsidRPr="001947B1">
        <w:rPr>
          <w:rFonts w:ascii="ＭＳ ゴシック" w:hAnsi="ＭＳ ゴシック"/>
          <w:color w:val="auto"/>
        </w:rPr>
        <w:tab/>
      </w:r>
      <w:r w:rsidR="002D4481">
        <w:rPr>
          <w:rFonts w:ascii="ＭＳ ゴシック" w:hAnsi="ＭＳ ゴシック"/>
          <w:color w:val="auto"/>
        </w:rPr>
        <w:t>厚生労働省による</w:t>
      </w:r>
      <w:r w:rsidRPr="001947B1">
        <w:rPr>
          <w:rFonts w:ascii="ＭＳ ゴシック" w:hAnsi="ＭＳ ゴシック"/>
          <w:color w:val="auto"/>
        </w:rPr>
        <w:t>成果物の確認をもって、検査完了とする。</w:t>
      </w:r>
    </w:p>
    <w:p w:rsidR="001947B1" w:rsidRPr="001947B1" w:rsidRDefault="001947B1" w:rsidP="001947B1">
      <w:pPr>
        <w:spacing w:line="360" w:lineRule="exact"/>
        <w:rPr>
          <w:rFonts w:ascii="ＭＳ ゴシック" w:hAnsi="ＭＳ ゴシック" w:hint="default"/>
          <w:color w:val="auto"/>
        </w:rPr>
      </w:pPr>
    </w:p>
    <w:p w:rsidR="001947B1" w:rsidRPr="001947B1" w:rsidRDefault="00BB3DA9" w:rsidP="00066F25">
      <w:pPr>
        <w:pStyle w:val="2"/>
      </w:pPr>
      <w:bookmarkStart w:id="18" w:name="_Toc75892904"/>
      <w:r>
        <w:t>４．３</w:t>
      </w:r>
      <w:r w:rsidR="002B5E2E">
        <w:t>契約不適合</w:t>
      </w:r>
      <w:r w:rsidR="001947B1" w:rsidRPr="001947B1">
        <w:t>責任</w:t>
      </w:r>
      <w:bookmarkEnd w:id="18"/>
    </w:p>
    <w:p w:rsidR="002B5E2E" w:rsidRDefault="002B5E2E" w:rsidP="003449D7">
      <w:pPr>
        <w:spacing w:line="360" w:lineRule="exact"/>
        <w:ind w:leftChars="100" w:left="484" w:hangingChars="100" w:hanging="242"/>
        <w:rPr>
          <w:rFonts w:ascii="ＭＳ ゴシック" w:hAnsi="ＭＳ ゴシック" w:hint="default"/>
          <w:color w:val="auto"/>
        </w:rPr>
      </w:pPr>
      <w:r>
        <w:rPr>
          <w:rFonts w:ascii="ＭＳ ゴシック" w:hAnsi="ＭＳ ゴシック"/>
          <w:color w:val="auto"/>
        </w:rPr>
        <w:t xml:space="preserve">①　</w:t>
      </w:r>
      <w:r w:rsidRPr="002B5E2E">
        <w:rPr>
          <w:rFonts w:ascii="ＭＳ ゴシック" w:hAnsi="ＭＳ ゴシック"/>
          <w:color w:val="auto"/>
        </w:rPr>
        <w:t>業務の完了を確認した後において、本契約にかかる納品物が契約の内容に適</w:t>
      </w:r>
      <w:r w:rsidR="001E69B5">
        <w:rPr>
          <w:rFonts w:ascii="ＭＳ ゴシック" w:hAnsi="ＭＳ ゴシック"/>
          <w:color w:val="auto"/>
        </w:rPr>
        <w:t>合していないこと（以下「契約不適合」という。）を知った時から１</w:t>
      </w:r>
      <w:r w:rsidR="003449D7">
        <w:rPr>
          <w:rFonts w:ascii="ＭＳ ゴシック" w:hAnsi="ＭＳ ゴシック"/>
          <w:color w:val="auto"/>
        </w:rPr>
        <w:t>年以内</w:t>
      </w:r>
      <w:r w:rsidRPr="002B5E2E">
        <w:rPr>
          <w:rFonts w:ascii="ＭＳ ゴシック" w:hAnsi="ＭＳ ゴシック"/>
          <w:color w:val="auto"/>
        </w:rPr>
        <w:t>に通</w:t>
      </w:r>
      <w:r w:rsidR="001E69B5">
        <w:rPr>
          <w:rFonts w:ascii="ＭＳ ゴシック" w:hAnsi="ＭＳ ゴシック"/>
          <w:color w:val="auto"/>
        </w:rPr>
        <w:t>知した場合は、次の</w:t>
      </w:r>
      <w:r>
        <w:rPr>
          <w:rFonts w:ascii="ＭＳ ゴシック" w:hAnsi="ＭＳ ゴシック"/>
          <w:color w:val="auto"/>
        </w:rPr>
        <w:t>いずれかを選択して請求することができ、受託者</w:t>
      </w:r>
      <w:r w:rsidRPr="002B5E2E">
        <w:rPr>
          <w:rFonts w:ascii="ＭＳ ゴシック" w:hAnsi="ＭＳ ゴシック"/>
          <w:color w:val="auto"/>
        </w:rPr>
        <w:t>はこれに応じなければならない。</w:t>
      </w:r>
    </w:p>
    <w:p w:rsidR="002B5E2E" w:rsidRPr="002B5E2E" w:rsidRDefault="001E69B5" w:rsidP="003449D7">
      <w:pPr>
        <w:spacing w:line="360" w:lineRule="exact"/>
        <w:ind w:leftChars="200" w:left="970" w:hangingChars="200" w:hanging="485"/>
        <w:rPr>
          <w:rFonts w:ascii="ＭＳ ゴシック" w:hAnsi="ＭＳ ゴシック"/>
          <w:color w:val="auto"/>
        </w:rPr>
      </w:pPr>
      <w:r>
        <w:rPr>
          <w:rFonts w:ascii="ＭＳ ゴシック" w:hAnsi="ＭＳ ゴシック"/>
          <w:color w:val="auto"/>
        </w:rPr>
        <w:t>（１）</w:t>
      </w:r>
      <w:r w:rsidR="003449D7">
        <w:rPr>
          <w:rFonts w:ascii="ＭＳ ゴシック" w:hAnsi="ＭＳ ゴシック"/>
          <w:color w:val="auto"/>
        </w:rPr>
        <w:t>厚生労働省が</w:t>
      </w:r>
      <w:r>
        <w:rPr>
          <w:rFonts w:ascii="ＭＳ ゴシック" w:hAnsi="ＭＳ ゴシック"/>
          <w:color w:val="auto"/>
        </w:rPr>
        <w:t>指定した期限内に、受託者</w:t>
      </w:r>
      <w:r w:rsidR="002B5E2E" w:rsidRPr="002B5E2E">
        <w:rPr>
          <w:rFonts w:ascii="ＭＳ ゴシック" w:hAnsi="ＭＳ ゴシック"/>
          <w:color w:val="auto"/>
        </w:rPr>
        <w:t>の責任と費用負担により、</w:t>
      </w:r>
      <w:r w:rsidR="003449D7">
        <w:rPr>
          <w:rFonts w:ascii="ＭＳ ゴシック" w:hAnsi="ＭＳ ゴシック"/>
          <w:color w:val="auto"/>
        </w:rPr>
        <w:t>補正すること</w:t>
      </w:r>
    </w:p>
    <w:p w:rsidR="002B5E2E" w:rsidRPr="002B5E2E" w:rsidRDefault="002B5E2E" w:rsidP="003449D7">
      <w:pPr>
        <w:spacing w:line="360" w:lineRule="exact"/>
        <w:ind w:leftChars="200" w:left="727" w:hangingChars="100" w:hanging="242"/>
        <w:rPr>
          <w:rFonts w:ascii="ＭＳ ゴシック" w:hAnsi="ＭＳ ゴシック"/>
          <w:color w:val="auto"/>
        </w:rPr>
      </w:pPr>
      <w:r w:rsidRPr="002B5E2E">
        <w:rPr>
          <w:rFonts w:ascii="ＭＳ ゴシック" w:hAnsi="ＭＳ ゴシック"/>
          <w:color w:val="auto"/>
        </w:rPr>
        <w:t>（２）直ちに代金の減額を行うこと</w:t>
      </w:r>
    </w:p>
    <w:p w:rsidR="002B5E2E" w:rsidRPr="002B5E2E" w:rsidRDefault="001E69B5" w:rsidP="003449D7">
      <w:pPr>
        <w:spacing w:line="360" w:lineRule="exact"/>
        <w:ind w:leftChars="100" w:left="484" w:hangingChars="100" w:hanging="242"/>
        <w:rPr>
          <w:rFonts w:ascii="ＭＳ ゴシック" w:hAnsi="ＭＳ ゴシック"/>
          <w:color w:val="auto"/>
        </w:rPr>
      </w:pPr>
      <w:r>
        <w:rPr>
          <w:rFonts w:ascii="ＭＳ ゴシック" w:hAnsi="ＭＳ ゴシック"/>
          <w:color w:val="auto"/>
        </w:rPr>
        <w:t>②</w:t>
      </w:r>
      <w:r w:rsidR="003449D7">
        <w:rPr>
          <w:rFonts w:ascii="ＭＳ ゴシック" w:hAnsi="ＭＳ ゴシック"/>
          <w:color w:val="auto"/>
        </w:rPr>
        <w:t xml:space="preserve">　</w:t>
      </w:r>
      <w:r>
        <w:rPr>
          <w:rFonts w:ascii="ＭＳ ゴシック" w:hAnsi="ＭＳ ゴシック"/>
          <w:color w:val="auto"/>
        </w:rPr>
        <w:t>厚生労働省は、①の通知をした場合は、</w:t>
      </w:r>
      <w:r w:rsidR="002B5E2E" w:rsidRPr="002B5E2E">
        <w:rPr>
          <w:rFonts w:ascii="ＭＳ ゴシック" w:hAnsi="ＭＳ ゴシック"/>
          <w:color w:val="auto"/>
        </w:rPr>
        <w:t>損害賠償請求及び本契約の解除を行うことができる。</w:t>
      </w:r>
    </w:p>
    <w:p w:rsidR="00555089" w:rsidRPr="00804921" w:rsidRDefault="001E69B5" w:rsidP="003449D7">
      <w:pPr>
        <w:spacing w:line="360" w:lineRule="exact"/>
        <w:ind w:leftChars="100" w:left="484" w:hangingChars="100" w:hanging="242"/>
        <w:rPr>
          <w:rFonts w:ascii="ＭＳ ゴシック" w:hAnsi="ＭＳ ゴシック"/>
          <w:color w:val="auto"/>
        </w:rPr>
      </w:pPr>
      <w:r>
        <w:rPr>
          <w:rFonts w:ascii="ＭＳ ゴシック" w:hAnsi="ＭＳ ゴシック"/>
          <w:color w:val="auto"/>
        </w:rPr>
        <w:t>③　受託者</w:t>
      </w:r>
      <w:r w:rsidR="002B5E2E" w:rsidRPr="002B5E2E">
        <w:rPr>
          <w:rFonts w:ascii="ＭＳ ゴシック" w:hAnsi="ＭＳ ゴシック"/>
          <w:color w:val="auto"/>
        </w:rPr>
        <w:t>が契約不適合について知り若しくは重大な過失</w:t>
      </w:r>
      <w:r>
        <w:rPr>
          <w:rFonts w:ascii="ＭＳ ゴシック" w:hAnsi="ＭＳ ゴシック"/>
          <w:color w:val="auto"/>
        </w:rPr>
        <w:t>により知らなかった場合、又は契約不適合が重大である場合は、①の通知期間を経過した後においてもなお①及び②</w:t>
      </w:r>
      <w:r w:rsidR="003449D7">
        <w:rPr>
          <w:rFonts w:ascii="ＭＳ ゴシック" w:hAnsi="ＭＳ ゴシック"/>
          <w:color w:val="auto"/>
        </w:rPr>
        <w:t>を適用できる</w:t>
      </w:r>
      <w:r w:rsidR="002B5E2E" w:rsidRPr="002B5E2E">
        <w:rPr>
          <w:rFonts w:ascii="ＭＳ ゴシック" w:hAnsi="ＭＳ ゴシック"/>
          <w:color w:val="auto"/>
        </w:rPr>
        <w:t>ものとする。</w:t>
      </w:r>
    </w:p>
    <w:p w:rsidR="00555089" w:rsidRDefault="00555089" w:rsidP="00555089">
      <w:pPr>
        <w:snapToGrid w:val="0"/>
        <w:rPr>
          <w:rFonts w:ascii="ＭＳ ゴシック" w:hAnsi="ＭＳ ゴシック" w:hint="default"/>
          <w:color w:val="auto"/>
        </w:rPr>
      </w:pPr>
    </w:p>
    <w:p w:rsidR="001947B1" w:rsidRPr="001947B1" w:rsidRDefault="00BB3DA9" w:rsidP="00066F25">
      <w:pPr>
        <w:pStyle w:val="1"/>
      </w:pPr>
      <w:bookmarkStart w:id="19" w:name="_Toc75892905"/>
      <w:r>
        <w:t>５．</w:t>
      </w:r>
      <w:r w:rsidR="001947B1" w:rsidRPr="001947B1">
        <w:t>再委託に関する事項</w:t>
      </w:r>
      <w:bookmarkEnd w:id="19"/>
    </w:p>
    <w:p w:rsidR="001947B1" w:rsidRPr="001947B1" w:rsidRDefault="00BB3DA9" w:rsidP="00066F25">
      <w:pPr>
        <w:pStyle w:val="2"/>
      </w:pPr>
      <w:bookmarkStart w:id="20" w:name="_Toc75892906"/>
      <w:r>
        <w:t>５．１</w:t>
      </w:r>
      <w:r w:rsidRPr="001947B1">
        <w:t>再委託の制限及び再委託を認める場合の条件</w:t>
      </w:r>
      <w:bookmarkEnd w:id="20"/>
    </w:p>
    <w:p w:rsidR="001947B1" w:rsidRPr="001947B1" w:rsidRDefault="0054696F" w:rsidP="00066F25">
      <w:pPr>
        <w:snapToGrid w:val="0"/>
        <w:ind w:leftChars="100" w:left="242"/>
        <w:rPr>
          <w:rFonts w:ascii="ＭＳ ゴシック" w:hAnsi="ＭＳ ゴシック"/>
          <w:color w:val="auto"/>
        </w:rPr>
      </w:pPr>
      <w:r>
        <w:rPr>
          <w:rFonts w:ascii="ＭＳ ゴシック" w:hAnsi="ＭＳ ゴシック"/>
          <w:color w:val="auto"/>
        </w:rPr>
        <w:t>(１</w:t>
      </w:r>
      <w:r w:rsidR="001947B1" w:rsidRPr="001947B1">
        <w:rPr>
          <w:rFonts w:ascii="ＭＳ ゴシック" w:hAnsi="ＭＳ ゴシック"/>
          <w:color w:val="auto"/>
        </w:rPr>
        <w:t>)　再委託の制限</w:t>
      </w:r>
    </w:p>
    <w:p w:rsidR="001947B1" w:rsidRPr="001947B1" w:rsidRDefault="001947B1" w:rsidP="00A06C9E">
      <w:pPr>
        <w:snapToGrid w:val="0"/>
        <w:ind w:leftChars="200" w:left="727" w:hangingChars="100" w:hanging="242"/>
        <w:rPr>
          <w:rFonts w:ascii="ＭＳ ゴシック" w:hAnsi="ＭＳ ゴシック"/>
          <w:color w:val="auto"/>
        </w:rPr>
      </w:pPr>
      <w:r w:rsidRPr="001947B1">
        <w:rPr>
          <w:rFonts w:ascii="ＭＳ ゴシック" w:hAnsi="ＭＳ ゴシック"/>
          <w:color w:val="auto"/>
        </w:rPr>
        <w:t>①</w:t>
      </w:r>
      <w:r w:rsidRPr="001947B1">
        <w:rPr>
          <w:rFonts w:ascii="ＭＳ ゴシック" w:hAnsi="ＭＳ ゴシック"/>
          <w:color w:val="auto"/>
        </w:rPr>
        <w:tab/>
        <w:t>受託者は、受託業務の全部を第三者（契約者の子会社（会社法第２条第３号に規定する子会社をいう。）を含む）に再委託することはできない。ただし、受託者において業務の一部について再委託することが必要であると判断した場合は、</w:t>
      </w:r>
      <w:r w:rsidRPr="001947B1">
        <w:rPr>
          <w:rFonts w:ascii="ＭＳ ゴシック" w:hAnsi="ＭＳ ゴシック"/>
          <w:color w:val="auto"/>
        </w:rPr>
        <w:lastRenderedPageBreak/>
        <w:t>あらかじめ厚生労働省の承認を得ること。また、再委託に係る内容に変更が生じた場合は、あらかじめ厚生労働省の承認を得ること。</w:t>
      </w:r>
    </w:p>
    <w:p w:rsidR="001947B1" w:rsidRPr="001947B1" w:rsidRDefault="001947B1" w:rsidP="00A06C9E">
      <w:pPr>
        <w:snapToGrid w:val="0"/>
        <w:ind w:leftChars="200" w:left="727" w:hangingChars="100" w:hanging="242"/>
        <w:rPr>
          <w:rFonts w:ascii="ＭＳ ゴシック" w:hAnsi="ＭＳ ゴシック"/>
          <w:color w:val="auto"/>
        </w:rPr>
      </w:pPr>
      <w:r w:rsidRPr="001947B1">
        <w:rPr>
          <w:rFonts w:ascii="ＭＳ ゴシック" w:hAnsi="ＭＳ ゴシック"/>
          <w:color w:val="auto"/>
        </w:rPr>
        <w:t>②</w:t>
      </w:r>
      <w:r w:rsidRPr="001947B1">
        <w:rPr>
          <w:rFonts w:ascii="ＭＳ ゴシック" w:hAnsi="ＭＳ ゴシック"/>
          <w:color w:val="auto"/>
        </w:rPr>
        <w:tab/>
        <w:t>業務における総合的な企画及び判断並びに業務遂行管理部分は、再委託してはならない。</w:t>
      </w:r>
    </w:p>
    <w:p w:rsidR="001947B1" w:rsidRPr="001947B1" w:rsidRDefault="001947B1" w:rsidP="00A06C9E">
      <w:pPr>
        <w:snapToGrid w:val="0"/>
        <w:ind w:leftChars="200" w:left="727" w:hangingChars="100" w:hanging="242"/>
        <w:rPr>
          <w:rFonts w:ascii="ＭＳ ゴシック" w:hAnsi="ＭＳ ゴシック"/>
          <w:color w:val="auto"/>
        </w:rPr>
      </w:pPr>
      <w:r w:rsidRPr="001947B1">
        <w:rPr>
          <w:rFonts w:ascii="ＭＳ ゴシック" w:hAnsi="ＭＳ ゴシック"/>
          <w:color w:val="auto"/>
        </w:rPr>
        <w:t>③</w:t>
      </w:r>
      <w:r w:rsidRPr="001947B1">
        <w:rPr>
          <w:rFonts w:ascii="ＭＳ ゴシック" w:hAnsi="ＭＳ ゴシック"/>
          <w:color w:val="auto"/>
        </w:rPr>
        <w:tab/>
        <w:t>委託契約金額に占める再委託契約金額の割合は、</w:t>
      </w:r>
      <w:r w:rsidR="008608D4">
        <w:rPr>
          <w:rFonts w:ascii="ＭＳ ゴシック" w:hAnsi="ＭＳ ゴシック"/>
          <w:color w:val="auto"/>
        </w:rPr>
        <w:t>２</w:t>
      </w:r>
      <w:r w:rsidRPr="001947B1">
        <w:rPr>
          <w:rFonts w:ascii="ＭＳ ゴシック" w:hAnsi="ＭＳ ゴシック"/>
          <w:color w:val="auto"/>
        </w:rPr>
        <w:t>分の</w:t>
      </w:r>
      <w:r w:rsidR="008608D4">
        <w:rPr>
          <w:rFonts w:ascii="ＭＳ ゴシック" w:hAnsi="ＭＳ ゴシック"/>
          <w:color w:val="auto"/>
        </w:rPr>
        <w:t>１</w:t>
      </w:r>
      <w:r w:rsidRPr="001947B1">
        <w:rPr>
          <w:rFonts w:ascii="ＭＳ ゴシック" w:hAnsi="ＭＳ ゴシック"/>
          <w:color w:val="auto"/>
        </w:rPr>
        <w:t>未満とすること。</w:t>
      </w:r>
    </w:p>
    <w:p w:rsidR="001947B1" w:rsidRPr="001947B1" w:rsidRDefault="001947B1" w:rsidP="00A06C9E">
      <w:pPr>
        <w:snapToGrid w:val="0"/>
        <w:ind w:leftChars="200" w:left="727" w:hangingChars="100" w:hanging="242"/>
        <w:rPr>
          <w:rFonts w:ascii="ＭＳ ゴシック" w:hAnsi="ＭＳ ゴシック"/>
          <w:color w:val="auto"/>
        </w:rPr>
      </w:pPr>
      <w:r w:rsidRPr="001947B1">
        <w:rPr>
          <w:rFonts w:ascii="ＭＳ ゴシック" w:hAnsi="ＭＳ ゴシック"/>
          <w:color w:val="auto"/>
        </w:rPr>
        <w:t>④</w:t>
      </w:r>
      <w:r w:rsidRPr="001947B1">
        <w:rPr>
          <w:rFonts w:ascii="ＭＳ ゴシック" w:hAnsi="ＭＳ ゴシック"/>
          <w:color w:val="auto"/>
        </w:rPr>
        <w:tab/>
        <w:t>再委託する場合の最終的な責任は、受託者が追うこと。</w:t>
      </w:r>
    </w:p>
    <w:p w:rsidR="001947B1" w:rsidRPr="001947B1" w:rsidRDefault="001947B1" w:rsidP="00066F25">
      <w:pPr>
        <w:snapToGrid w:val="0"/>
        <w:ind w:leftChars="100" w:left="242"/>
        <w:rPr>
          <w:rFonts w:ascii="ＭＳ ゴシック" w:hAnsi="ＭＳ ゴシック" w:hint="default"/>
          <w:color w:val="auto"/>
        </w:rPr>
      </w:pPr>
    </w:p>
    <w:p w:rsidR="001947B1" w:rsidRPr="001947B1" w:rsidRDefault="0054696F" w:rsidP="00066F25">
      <w:pPr>
        <w:snapToGrid w:val="0"/>
        <w:ind w:leftChars="100" w:left="242"/>
        <w:rPr>
          <w:rFonts w:ascii="ＭＳ ゴシック" w:hAnsi="ＭＳ ゴシック"/>
          <w:color w:val="auto"/>
        </w:rPr>
      </w:pPr>
      <w:r>
        <w:rPr>
          <w:rFonts w:ascii="ＭＳ ゴシック" w:hAnsi="ＭＳ ゴシック"/>
          <w:color w:val="auto"/>
        </w:rPr>
        <w:t>(２</w:t>
      </w:r>
      <w:r w:rsidR="001947B1" w:rsidRPr="001947B1">
        <w:rPr>
          <w:rFonts w:ascii="ＭＳ ゴシック" w:hAnsi="ＭＳ ゴシック"/>
          <w:color w:val="auto"/>
        </w:rPr>
        <w:t>)　再委託先業者の選定等</w:t>
      </w:r>
    </w:p>
    <w:p w:rsidR="001947B1" w:rsidRPr="001947B1" w:rsidRDefault="001947B1" w:rsidP="00066F25">
      <w:pPr>
        <w:snapToGrid w:val="0"/>
        <w:ind w:leftChars="100" w:left="242" w:firstLineChars="100" w:firstLine="242"/>
        <w:rPr>
          <w:rFonts w:ascii="ＭＳ ゴシック" w:hAnsi="ＭＳ ゴシック"/>
          <w:color w:val="auto"/>
        </w:rPr>
      </w:pPr>
      <w:r w:rsidRPr="001947B1">
        <w:rPr>
          <w:rFonts w:ascii="ＭＳ ゴシック" w:hAnsi="ＭＳ ゴシック"/>
          <w:color w:val="auto"/>
        </w:rPr>
        <w:t>受託者は、機密情報等の安全のため、再委託先における組織体制の整備、安全管理に係る基本方針及び取扱規程の策定等の内容を再委託先選定基準に定め、当該基準に従って委託先を選定すること。</w:t>
      </w:r>
    </w:p>
    <w:p w:rsidR="001947B1" w:rsidRPr="001947B1" w:rsidRDefault="001947B1" w:rsidP="00066F25">
      <w:pPr>
        <w:snapToGrid w:val="0"/>
        <w:ind w:leftChars="100" w:left="242"/>
        <w:rPr>
          <w:rFonts w:ascii="ＭＳ ゴシック" w:hAnsi="ＭＳ ゴシック" w:hint="default"/>
          <w:color w:val="auto"/>
        </w:rPr>
      </w:pPr>
    </w:p>
    <w:p w:rsidR="001947B1" w:rsidRPr="001947B1" w:rsidRDefault="0054696F" w:rsidP="00066F25">
      <w:pPr>
        <w:snapToGrid w:val="0"/>
        <w:ind w:leftChars="100" w:left="242"/>
        <w:rPr>
          <w:rFonts w:ascii="ＭＳ ゴシック" w:hAnsi="ＭＳ ゴシック"/>
          <w:color w:val="auto"/>
        </w:rPr>
      </w:pPr>
      <w:r>
        <w:rPr>
          <w:rFonts w:ascii="ＭＳ ゴシック" w:hAnsi="ＭＳ ゴシック"/>
          <w:color w:val="auto"/>
        </w:rPr>
        <w:t>(３</w:t>
      </w:r>
      <w:r w:rsidR="001947B1" w:rsidRPr="001947B1">
        <w:rPr>
          <w:rFonts w:ascii="ＭＳ ゴシック" w:hAnsi="ＭＳ ゴシック"/>
          <w:color w:val="auto"/>
        </w:rPr>
        <w:t>)　受託者の責務</w:t>
      </w:r>
    </w:p>
    <w:p w:rsidR="001947B1" w:rsidRPr="001947B1" w:rsidRDefault="001947B1" w:rsidP="00066F25">
      <w:pPr>
        <w:snapToGrid w:val="0"/>
        <w:ind w:leftChars="100" w:left="242" w:firstLineChars="100" w:firstLine="242"/>
        <w:rPr>
          <w:rFonts w:ascii="ＭＳ ゴシック" w:hAnsi="ＭＳ ゴシック"/>
          <w:color w:val="auto"/>
        </w:rPr>
      </w:pPr>
      <w:r w:rsidRPr="001947B1">
        <w:rPr>
          <w:rFonts w:ascii="ＭＳ ゴシック" w:hAnsi="ＭＳ ゴシック"/>
          <w:color w:val="auto"/>
        </w:rPr>
        <w:t>再委託先との契約に当たっては、その契約書に再委託先選定基準に定めた事項を盛り込み、再委託先に受託者と同等の責務を負わせ、契約締結後、契約書の写を提出すること。また、受託者は、厚生労働省から、仕様書、見積書など再委託に係る関係書類の求めがあった場合は提出すること。</w:t>
      </w:r>
    </w:p>
    <w:p w:rsidR="001947B1" w:rsidRPr="001947B1" w:rsidRDefault="001947B1" w:rsidP="00066F25">
      <w:pPr>
        <w:snapToGrid w:val="0"/>
        <w:ind w:leftChars="100" w:left="242"/>
        <w:rPr>
          <w:rFonts w:ascii="ＭＳ ゴシック" w:hAnsi="ＭＳ ゴシック" w:hint="default"/>
          <w:color w:val="auto"/>
        </w:rPr>
      </w:pPr>
    </w:p>
    <w:p w:rsidR="001947B1" w:rsidRPr="001947B1" w:rsidRDefault="0054696F" w:rsidP="00066F25">
      <w:pPr>
        <w:snapToGrid w:val="0"/>
        <w:ind w:leftChars="100" w:left="242"/>
        <w:rPr>
          <w:rFonts w:ascii="ＭＳ ゴシック" w:hAnsi="ＭＳ ゴシック"/>
          <w:color w:val="auto"/>
        </w:rPr>
      </w:pPr>
      <w:r>
        <w:rPr>
          <w:rFonts w:ascii="ＭＳ ゴシック" w:hAnsi="ＭＳ ゴシック"/>
          <w:color w:val="auto"/>
        </w:rPr>
        <w:t>(４</w:t>
      </w:r>
      <w:r w:rsidR="001947B1" w:rsidRPr="001947B1">
        <w:rPr>
          <w:rFonts w:ascii="ＭＳ ゴシック" w:hAnsi="ＭＳ ゴシック"/>
          <w:color w:val="auto"/>
        </w:rPr>
        <w:t>)　受託者による再委託先事業者の管理等</w:t>
      </w:r>
    </w:p>
    <w:p w:rsidR="001947B1" w:rsidRPr="001947B1" w:rsidRDefault="001947B1" w:rsidP="00066F25">
      <w:pPr>
        <w:snapToGrid w:val="0"/>
        <w:ind w:leftChars="100" w:left="242" w:firstLineChars="100" w:firstLine="242"/>
        <w:rPr>
          <w:rFonts w:ascii="ＭＳ ゴシック" w:hAnsi="ＭＳ ゴシック"/>
          <w:color w:val="auto"/>
        </w:rPr>
      </w:pPr>
      <w:r w:rsidRPr="001947B1">
        <w:rPr>
          <w:rFonts w:ascii="ＭＳ ゴシック" w:hAnsi="ＭＳ ゴシック"/>
          <w:color w:val="auto"/>
        </w:rPr>
        <w:t>受託者は、再委託先における再委託先選定基準に定めた事項の遵守状況について、定期的又は随時に監査を実施するとともに、再委託先が当該基準を満たしていない場合には、当該基準をみたすよう管理すること。</w:t>
      </w:r>
    </w:p>
    <w:p w:rsidR="001947B1" w:rsidRPr="001947B1" w:rsidRDefault="001947B1" w:rsidP="001947B1">
      <w:pPr>
        <w:snapToGrid w:val="0"/>
        <w:rPr>
          <w:rFonts w:ascii="ＭＳ ゴシック" w:hAnsi="ＭＳ ゴシック" w:hint="default"/>
          <w:color w:val="auto"/>
        </w:rPr>
      </w:pPr>
    </w:p>
    <w:p w:rsidR="001947B1" w:rsidRPr="001947B1" w:rsidRDefault="00BB3DA9" w:rsidP="00066F25">
      <w:pPr>
        <w:pStyle w:val="2"/>
      </w:pPr>
      <w:bookmarkStart w:id="21" w:name="_Toc75892907"/>
      <w:r>
        <w:t>５．２</w:t>
      </w:r>
      <w:r w:rsidR="001947B1" w:rsidRPr="001947B1">
        <w:t>承認手続</w:t>
      </w:r>
      <w:bookmarkEnd w:id="21"/>
    </w:p>
    <w:p w:rsidR="001947B1" w:rsidRPr="001947B1" w:rsidRDefault="001947B1" w:rsidP="00A06C9E">
      <w:pPr>
        <w:snapToGrid w:val="0"/>
        <w:ind w:leftChars="100" w:left="727" w:hangingChars="200" w:hanging="485"/>
        <w:rPr>
          <w:rFonts w:ascii="ＭＳ ゴシック" w:hAnsi="ＭＳ ゴシック"/>
          <w:color w:val="auto"/>
        </w:rPr>
      </w:pPr>
      <w:r w:rsidRPr="001947B1">
        <w:rPr>
          <w:rFonts w:ascii="ＭＳ ゴシック" w:hAnsi="ＭＳ ゴシック"/>
          <w:color w:val="auto"/>
        </w:rPr>
        <w:t>①</w:t>
      </w:r>
      <w:r w:rsidRPr="001947B1">
        <w:rPr>
          <w:rFonts w:ascii="ＭＳ ゴシック" w:hAnsi="ＭＳ ゴシック"/>
          <w:color w:val="auto"/>
        </w:rPr>
        <w:tab/>
        <w:t>本業務の実施の一部を合理的な理由及び必要性により再委託する場合には、あらかじめ再委託の相手方の商号又は名称及び住所並びに再委託を行う業務の範囲、再委託の必要性及び契約金額等について記載した再委託承認申請書を厚生労働省に提出し、承認を得ること。</w:t>
      </w:r>
    </w:p>
    <w:p w:rsidR="001947B1" w:rsidRPr="001947B1" w:rsidRDefault="001947B1" w:rsidP="00A06C9E">
      <w:pPr>
        <w:snapToGrid w:val="0"/>
        <w:ind w:leftChars="100" w:left="727" w:hangingChars="200" w:hanging="485"/>
        <w:rPr>
          <w:rFonts w:ascii="ＭＳ ゴシック" w:hAnsi="ＭＳ ゴシック"/>
          <w:color w:val="auto"/>
        </w:rPr>
      </w:pPr>
      <w:r w:rsidRPr="001947B1">
        <w:rPr>
          <w:rFonts w:ascii="ＭＳ ゴシック" w:hAnsi="ＭＳ ゴシック"/>
          <w:color w:val="auto"/>
        </w:rPr>
        <w:t>②</w:t>
      </w:r>
      <w:r w:rsidRPr="001947B1">
        <w:rPr>
          <w:rFonts w:ascii="ＭＳ ゴシック" w:hAnsi="ＭＳ ゴシック"/>
          <w:color w:val="auto"/>
        </w:rPr>
        <w:tab/>
        <w:t>前項による再委託の相手方の変更等を行う必要が生じた場合も、前項と同様に再委託に関する書面を厚生労働省に提出し、承認を得ること。</w:t>
      </w:r>
    </w:p>
    <w:p w:rsidR="001947B1" w:rsidRPr="001947B1" w:rsidRDefault="001947B1" w:rsidP="00A06C9E">
      <w:pPr>
        <w:snapToGrid w:val="0"/>
        <w:ind w:leftChars="100" w:left="727" w:hangingChars="200" w:hanging="485"/>
        <w:rPr>
          <w:rFonts w:ascii="ＭＳ ゴシック" w:hAnsi="ＭＳ ゴシック"/>
          <w:color w:val="auto"/>
        </w:rPr>
      </w:pPr>
      <w:r w:rsidRPr="001947B1">
        <w:rPr>
          <w:rFonts w:ascii="ＭＳ ゴシック" w:hAnsi="ＭＳ ゴシック"/>
          <w:color w:val="auto"/>
        </w:rPr>
        <w:t>③</w:t>
      </w:r>
      <w:r w:rsidRPr="001947B1">
        <w:rPr>
          <w:rFonts w:ascii="ＭＳ ゴシック" w:hAnsi="ＭＳ ゴシック"/>
          <w:color w:val="auto"/>
        </w:rPr>
        <w:tab/>
        <w:t>再委託の相手方が更に委託を行うなど複数の段階で再委託が行われる場合（以下「再々委託」という。）には、当該再々委託の相手方の商号又は名称及び住所並びに再々委託を行う業務の範囲を書面で報告すること。</w:t>
      </w:r>
    </w:p>
    <w:p w:rsidR="00BB3DA9" w:rsidRDefault="00BB3DA9" w:rsidP="001947B1">
      <w:pPr>
        <w:snapToGrid w:val="0"/>
        <w:rPr>
          <w:rFonts w:ascii="ＭＳ ゴシック" w:hAnsi="ＭＳ ゴシック" w:hint="default"/>
          <w:color w:val="auto"/>
        </w:rPr>
      </w:pPr>
    </w:p>
    <w:p w:rsidR="001947B1" w:rsidRPr="001947B1" w:rsidRDefault="00BB3DA9" w:rsidP="00066F25">
      <w:pPr>
        <w:pStyle w:val="2"/>
      </w:pPr>
      <w:bookmarkStart w:id="22" w:name="_Toc75892908"/>
      <w:r>
        <w:t>５．３</w:t>
      </w:r>
      <w:r w:rsidR="001947B1" w:rsidRPr="001947B1">
        <w:t>再委託先の契約違反等</w:t>
      </w:r>
      <w:bookmarkEnd w:id="22"/>
    </w:p>
    <w:p w:rsidR="001947B1" w:rsidRDefault="001947B1" w:rsidP="00A06C9E">
      <w:pPr>
        <w:ind w:firstLineChars="100" w:firstLine="242"/>
        <w:rPr>
          <w:rFonts w:ascii="ＭＳ ゴシック" w:hAnsi="ＭＳ ゴシック" w:cs="ＭＳ ゴシック" w:hint="default"/>
          <w:color w:val="auto"/>
        </w:rPr>
      </w:pPr>
      <w:r w:rsidRPr="001947B1">
        <w:rPr>
          <w:rFonts w:ascii="ＭＳ ゴシック" w:hAnsi="ＭＳ ゴシック"/>
          <w:color w:val="auto"/>
        </w:rPr>
        <w:t>再委託先において、本仕様書の</w:t>
      </w:r>
      <w:r w:rsidR="00834BF6">
        <w:rPr>
          <w:rFonts w:ascii="ＭＳ ゴシック" w:hAnsi="ＭＳ ゴシック"/>
          <w:color w:val="auto"/>
        </w:rPr>
        <w:t>３．</w:t>
      </w:r>
      <w:r w:rsidRPr="001947B1">
        <w:rPr>
          <w:rFonts w:ascii="ＭＳ ゴシック" w:hAnsi="ＭＳ ゴシック"/>
          <w:color w:val="auto"/>
        </w:rPr>
        <w:t>作業の実施に当たっての遵守事項に定める事項に関する義務違反又は義務を怠った場合には、受託者が一切の責任を負うとともに、厚生労働省は、当該再委託先への再委託の中止を請求することができる。</w:t>
      </w:r>
    </w:p>
    <w:p w:rsidR="001947B1" w:rsidRDefault="001947B1" w:rsidP="00A06C9E">
      <w:pPr>
        <w:rPr>
          <w:rFonts w:ascii="ＭＳ ゴシック" w:hAnsi="ＭＳ ゴシック" w:cs="ＭＳ ゴシック"/>
          <w:color w:val="auto"/>
        </w:rPr>
      </w:pPr>
    </w:p>
    <w:p w:rsidR="001947B1" w:rsidRPr="00066F25" w:rsidRDefault="00BB3DA9" w:rsidP="00066F25">
      <w:pPr>
        <w:pStyle w:val="1"/>
        <w:rPr>
          <w:rStyle w:val="10"/>
          <w:b/>
        </w:rPr>
      </w:pPr>
      <w:bookmarkStart w:id="23" w:name="_Toc75892909"/>
      <w:r w:rsidRPr="00066F25">
        <w:t>６</w:t>
      </w:r>
      <w:r w:rsidRPr="00066F25">
        <w:rPr>
          <w:rStyle w:val="10"/>
          <w:b/>
        </w:rPr>
        <w:t>．</w:t>
      </w:r>
      <w:r w:rsidR="001947B1" w:rsidRPr="00066F25">
        <w:rPr>
          <w:rStyle w:val="10"/>
          <w:b/>
        </w:rPr>
        <w:t>その他特記事項</w:t>
      </w:r>
      <w:bookmarkEnd w:id="23"/>
    </w:p>
    <w:p w:rsidR="001947B1" w:rsidRPr="001947B1" w:rsidRDefault="001947B1" w:rsidP="00A06C9E">
      <w:pPr>
        <w:ind w:leftChars="100" w:left="727" w:hangingChars="200" w:hanging="485"/>
        <w:rPr>
          <w:rFonts w:ascii="ＭＳ ゴシック" w:hAnsi="ＭＳ ゴシック" w:cs="ＭＳ ゴシック"/>
          <w:color w:val="auto"/>
        </w:rPr>
      </w:pPr>
      <w:r w:rsidRPr="001947B1">
        <w:rPr>
          <w:rFonts w:ascii="ＭＳ ゴシック" w:hAnsi="ＭＳ ゴシック" w:cs="ＭＳ ゴシック"/>
          <w:color w:val="auto"/>
        </w:rPr>
        <w:t>①</w:t>
      </w:r>
      <w:r w:rsidRPr="001947B1">
        <w:rPr>
          <w:rFonts w:ascii="ＭＳ ゴシック" w:hAnsi="ＭＳ ゴシック" w:cs="ＭＳ ゴシック"/>
          <w:color w:val="auto"/>
        </w:rPr>
        <w:tab/>
        <w:t>本仕様書に不明な点がある場合は、厚生労働省と打ち合わせを行い、その指示に従うこと。</w:t>
      </w:r>
    </w:p>
    <w:p w:rsidR="001947B1" w:rsidRPr="001947B1" w:rsidRDefault="001947B1" w:rsidP="00A06C9E">
      <w:pPr>
        <w:ind w:leftChars="100" w:left="727" w:hangingChars="200" w:hanging="485"/>
        <w:rPr>
          <w:rFonts w:ascii="ＭＳ ゴシック" w:hAnsi="ＭＳ ゴシック" w:cs="ＭＳ ゴシック"/>
          <w:color w:val="auto"/>
        </w:rPr>
      </w:pPr>
      <w:r w:rsidRPr="001947B1">
        <w:rPr>
          <w:rFonts w:ascii="ＭＳ ゴシック" w:hAnsi="ＭＳ ゴシック" w:cs="ＭＳ ゴシック"/>
          <w:color w:val="auto"/>
        </w:rPr>
        <w:t>②</w:t>
      </w:r>
      <w:r w:rsidRPr="001947B1">
        <w:rPr>
          <w:rFonts w:ascii="ＭＳ ゴシック" w:hAnsi="ＭＳ ゴシック" w:cs="ＭＳ ゴシック"/>
          <w:color w:val="auto"/>
        </w:rPr>
        <w:tab/>
        <w:t>本仕様書に記載していない日本国の法令等の規制を受けるものについては、その規制に従うこととし、これらの規制に抵触することが判明した場合は、受託者の責任において速やかに対応すること。</w:t>
      </w:r>
    </w:p>
    <w:p w:rsidR="001947B1" w:rsidRPr="001947B1" w:rsidRDefault="001947B1" w:rsidP="00A06C9E">
      <w:pPr>
        <w:ind w:leftChars="100" w:left="727" w:hangingChars="200" w:hanging="485"/>
        <w:rPr>
          <w:rFonts w:ascii="ＭＳ ゴシック" w:hAnsi="ＭＳ ゴシック" w:cs="ＭＳ ゴシック"/>
          <w:color w:val="auto"/>
        </w:rPr>
      </w:pPr>
      <w:r w:rsidRPr="001947B1">
        <w:rPr>
          <w:rFonts w:ascii="ＭＳ ゴシック" w:hAnsi="ＭＳ ゴシック" w:cs="ＭＳ ゴシック"/>
          <w:color w:val="auto"/>
        </w:rPr>
        <w:lastRenderedPageBreak/>
        <w:t>③</w:t>
      </w:r>
      <w:r w:rsidRPr="001947B1">
        <w:rPr>
          <w:rFonts w:ascii="ＭＳ ゴシック" w:hAnsi="ＭＳ ゴシック" w:cs="ＭＳ ゴシック"/>
          <w:color w:val="auto"/>
        </w:rPr>
        <w:tab/>
        <w:t>本仕様書に記載のない事項であって、本調達に必要と認められる事項が発生した場合は、厚生労働省と調整し、その指示に従うこと。</w:t>
      </w:r>
    </w:p>
    <w:p w:rsidR="001947B1" w:rsidRPr="001947B1" w:rsidRDefault="001947B1" w:rsidP="00A06C9E">
      <w:pPr>
        <w:ind w:leftChars="100" w:left="727" w:hangingChars="200" w:hanging="485"/>
        <w:rPr>
          <w:rFonts w:ascii="ＭＳ ゴシック" w:hAnsi="ＭＳ ゴシック" w:cs="ＭＳ ゴシック"/>
          <w:color w:val="auto"/>
        </w:rPr>
      </w:pPr>
      <w:r w:rsidRPr="001947B1">
        <w:rPr>
          <w:rFonts w:ascii="ＭＳ ゴシック" w:hAnsi="ＭＳ ゴシック" w:cs="ＭＳ ゴシック"/>
          <w:color w:val="auto"/>
        </w:rPr>
        <w:t>④</w:t>
      </w:r>
      <w:r w:rsidRPr="001947B1">
        <w:rPr>
          <w:rFonts w:ascii="ＭＳ ゴシック" w:hAnsi="ＭＳ ゴシック" w:cs="ＭＳ ゴシック"/>
          <w:color w:val="auto"/>
        </w:rPr>
        <w:tab/>
        <w:t>受託者が、個人情報の漏洩等、受託者の責に帰する事由により厚生労働省に損害を与えた場合は、厚生労働省は、契約解除、一定期間の指名停止等の処分を行うとともに損害賠償請求を行うことができる。</w:t>
      </w:r>
    </w:p>
    <w:p w:rsidR="001947B1" w:rsidRPr="001947B1" w:rsidRDefault="001947B1" w:rsidP="00A06C9E">
      <w:pPr>
        <w:ind w:leftChars="100" w:left="727" w:hangingChars="200" w:hanging="485"/>
        <w:rPr>
          <w:rFonts w:ascii="ＭＳ ゴシック" w:hAnsi="ＭＳ ゴシック" w:cs="ＭＳ ゴシック"/>
          <w:color w:val="auto"/>
        </w:rPr>
      </w:pPr>
      <w:r w:rsidRPr="001947B1">
        <w:rPr>
          <w:rFonts w:ascii="ＭＳ ゴシック" w:hAnsi="ＭＳ ゴシック" w:cs="ＭＳ ゴシック"/>
          <w:color w:val="auto"/>
        </w:rPr>
        <w:t>⑤</w:t>
      </w:r>
      <w:r w:rsidRPr="001947B1">
        <w:rPr>
          <w:rFonts w:ascii="ＭＳ ゴシック" w:hAnsi="ＭＳ ゴシック" w:cs="ＭＳ ゴシック"/>
          <w:color w:val="auto"/>
        </w:rPr>
        <w:tab/>
        <w:t>厚生労働省は、受託者の契約違反が判明した場合には、契約解除、一定期間の指名停止等の処分を行うとともに損害賠償請求を行うことができる。</w:t>
      </w:r>
    </w:p>
    <w:p w:rsidR="001947B1" w:rsidRDefault="001947B1" w:rsidP="00555089">
      <w:pPr>
        <w:ind w:left="485" w:hangingChars="200" w:hanging="485"/>
        <w:rPr>
          <w:rFonts w:ascii="ＭＳ ゴシック" w:hAnsi="ＭＳ ゴシック" w:cs="ＭＳ ゴシック" w:hint="default"/>
          <w:color w:val="auto"/>
        </w:rPr>
      </w:pPr>
    </w:p>
    <w:p w:rsidR="002D4481" w:rsidRDefault="00BB3DA9" w:rsidP="00066F25">
      <w:pPr>
        <w:pStyle w:val="1"/>
        <w:rPr>
          <w:rFonts w:hint="default"/>
        </w:rPr>
      </w:pPr>
      <w:bookmarkStart w:id="24" w:name="_Toc75892910"/>
      <w:r>
        <w:t>７．</w:t>
      </w:r>
      <w:r w:rsidR="002D4481" w:rsidRPr="002D4481">
        <w:t>参考資料</w:t>
      </w:r>
      <w:bookmarkEnd w:id="24"/>
    </w:p>
    <w:p w:rsidR="00834BF6" w:rsidRPr="00066F25" w:rsidRDefault="00834BF6" w:rsidP="00A06C9E">
      <w:pPr>
        <w:ind w:leftChars="100" w:left="242"/>
      </w:pPr>
      <w:r>
        <w:t>①</w:t>
      </w:r>
      <w:r w:rsidR="0054696F">
        <w:t xml:space="preserve">　</w:t>
      </w:r>
      <w:r w:rsidRPr="00834BF6">
        <w:t>医療用から要指導・一般用への転用に関する評価検討会議</w:t>
      </w:r>
    </w:p>
    <w:p w:rsidR="002D4481" w:rsidRDefault="00834BF6" w:rsidP="00A06C9E">
      <w:pPr>
        <w:ind w:leftChars="200" w:left="485"/>
        <w:rPr>
          <w:rFonts w:ascii="ＭＳ ゴシック" w:hAnsi="ＭＳ ゴシック" w:cs="ＭＳ ゴシック" w:hint="default"/>
          <w:color w:val="auto"/>
        </w:rPr>
      </w:pPr>
      <w:hyperlink r:id="rId10" w:history="1">
        <w:r w:rsidRPr="001D1677">
          <w:rPr>
            <w:rStyle w:val="af5"/>
            <w:rFonts w:ascii="ＭＳ ゴシック" w:hAnsi="ＭＳ ゴシック" w:cs="ＭＳ ゴシック" w:hint="default"/>
          </w:rPr>
          <w:t>https://www.mhlw.go.jp/stf/shingi/other-iyaku_346305.html</w:t>
        </w:r>
      </w:hyperlink>
    </w:p>
    <w:p w:rsidR="00834BF6" w:rsidRDefault="00043132" w:rsidP="00A06C9E">
      <w:pPr>
        <w:ind w:leftChars="100" w:left="242"/>
        <w:rPr>
          <w:rFonts w:ascii="ＭＳ ゴシック" w:hAnsi="ＭＳ ゴシック" w:hint="default"/>
          <w:szCs w:val="24"/>
        </w:rPr>
      </w:pPr>
      <w:r>
        <w:rPr>
          <w:rFonts w:ascii="ＭＳ ゴシック" w:hAnsi="ＭＳ ゴシック" w:cs="ＭＳ ゴシック"/>
          <w:color w:val="auto"/>
        </w:rPr>
        <w:t>②　第５次</w:t>
      </w:r>
      <w:r>
        <w:rPr>
          <w:rFonts w:ascii="ＭＳ ゴシック" w:hAnsi="ＭＳ ゴシック"/>
          <w:szCs w:val="24"/>
        </w:rPr>
        <w:t>男女共同参画基本計画（令和２年12月25日閣議決定）</w:t>
      </w:r>
    </w:p>
    <w:p w:rsidR="00043132" w:rsidRPr="00043132" w:rsidRDefault="00043132" w:rsidP="00A06C9E">
      <w:pPr>
        <w:ind w:leftChars="200" w:left="485"/>
        <w:rPr>
          <w:rFonts w:ascii="ＭＳ ゴシック" w:hAnsi="ＭＳ ゴシック" w:cs="ＭＳ ゴシック"/>
          <w:color w:val="auto"/>
        </w:rPr>
      </w:pPr>
      <w:hyperlink r:id="rId11" w:history="1">
        <w:r w:rsidRPr="00211BD9">
          <w:rPr>
            <w:rStyle w:val="af5"/>
            <w:rFonts w:ascii="ＭＳ ゴシック" w:hAnsi="ＭＳ ゴシック" w:cs="ＭＳ ゴシック" w:hint="default"/>
          </w:rPr>
          <w:t>https://www.gender.go.jp/about_danjo/basic_plans/5th/index.html</w:t>
        </w:r>
      </w:hyperlink>
    </w:p>
    <w:sectPr w:rsidR="00043132" w:rsidRPr="00043132" w:rsidSect="00841F74">
      <w:footerReference w:type="default" r:id="rId12"/>
      <w:footnotePr>
        <w:numRestart w:val="eachPage"/>
      </w:footnotePr>
      <w:endnotePr>
        <w:numFmt w:val="decimal"/>
      </w:endnotePr>
      <w:pgSz w:w="11906" w:h="16838" w:code="9"/>
      <w:pgMar w:top="1134" w:right="1168" w:bottom="1134" w:left="1168" w:header="1134" w:footer="340" w:gutter="0"/>
      <w:pgNumType w:start="3"/>
      <w:cols w:space="720"/>
      <w:docGrid w:type="linesAndChars" w:linePitch="329"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4AF" w:rsidRDefault="001834AF">
      <w:pPr>
        <w:spacing w:before="327"/>
      </w:pPr>
      <w:r>
        <w:continuationSeparator/>
      </w:r>
    </w:p>
  </w:endnote>
  <w:endnote w:type="continuationSeparator" w:id="0">
    <w:p w:rsidR="001834AF" w:rsidRDefault="001834AF">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B42" w:rsidRDefault="006A5B42">
    <w:pPr>
      <w:framePr w:wrap="auto" w:vAnchor="page" w:hAnchor="margin" w:xAlign="center" w:y="15530"/>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6A5B42" w:rsidRDefault="006A5B4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F74" w:rsidRDefault="00841F74">
    <w:pPr>
      <w:pStyle w:val="a5"/>
      <w:jc w:val="center"/>
    </w:pPr>
    <w:r>
      <w:fldChar w:fldCharType="begin"/>
    </w:r>
    <w:r>
      <w:instrText>PAGE   \* MERGEFORMAT</w:instrText>
    </w:r>
    <w:r>
      <w:fldChar w:fldCharType="separate"/>
    </w:r>
    <w:r w:rsidR="00F303DF" w:rsidRPr="00F303DF">
      <w:rPr>
        <w:rFonts w:hint="default"/>
        <w:noProof/>
        <w:lang w:val="ja-JP"/>
      </w:rPr>
      <w:t>1</w:t>
    </w:r>
    <w:r>
      <w:fldChar w:fldCharType="end"/>
    </w:r>
  </w:p>
  <w:p w:rsidR="0005754D" w:rsidRDefault="0005754D" w:rsidP="00052019">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D5F" w:rsidRDefault="000F2D5F">
    <w:pPr>
      <w:pStyle w:val="a5"/>
      <w:jc w:val="center"/>
    </w:pPr>
    <w:r>
      <w:fldChar w:fldCharType="begin"/>
    </w:r>
    <w:r>
      <w:instrText>PAGE   \* MERGEFORMAT</w:instrText>
    </w:r>
    <w:r>
      <w:fldChar w:fldCharType="separate"/>
    </w:r>
    <w:r w:rsidR="00F303DF" w:rsidRPr="00F303DF">
      <w:rPr>
        <w:rFonts w:hint="default"/>
        <w:noProof/>
        <w:lang w:val="ja-JP"/>
      </w:rPr>
      <w:t>11</w:t>
    </w:r>
    <w:r>
      <w:fldChar w:fldCharType="end"/>
    </w:r>
  </w:p>
  <w:p w:rsidR="00052019" w:rsidRDefault="00052019" w:rsidP="0005201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4AF" w:rsidRDefault="001834AF">
      <w:pPr>
        <w:spacing w:before="327"/>
      </w:pPr>
      <w:r>
        <w:continuationSeparator/>
      </w:r>
    </w:p>
  </w:footnote>
  <w:footnote w:type="continuationSeparator" w:id="0">
    <w:p w:rsidR="001834AF" w:rsidRDefault="001834AF">
      <w:pPr>
        <w:spacing w:before="32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B42" w:rsidRPr="00325E39" w:rsidRDefault="006A5B42" w:rsidP="003C2C27">
    <w:pPr>
      <w:pStyle w:val="a3"/>
      <w:jc w:val="center"/>
      <w:rPr>
        <w:rFonts w:ascii="ＭＳ ゴシック" w:hAnsi="ＭＳ ゴシック"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69"/>
  <w:hyphenationZone w:val="0"/>
  <w:drawingGridHorizontalSpacing w:val="121"/>
  <w:drawingGridVerticalSpacing w:val="329"/>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6E0"/>
    <w:rsid w:val="00001248"/>
    <w:rsid w:val="00012485"/>
    <w:rsid w:val="0003280C"/>
    <w:rsid w:val="00037F2C"/>
    <w:rsid w:val="00041988"/>
    <w:rsid w:val="00043132"/>
    <w:rsid w:val="0004577E"/>
    <w:rsid w:val="00052019"/>
    <w:rsid w:val="00056F20"/>
    <w:rsid w:val="0005754D"/>
    <w:rsid w:val="00057E39"/>
    <w:rsid w:val="00060AEB"/>
    <w:rsid w:val="00066F25"/>
    <w:rsid w:val="0009187D"/>
    <w:rsid w:val="000B3045"/>
    <w:rsid w:val="000B7930"/>
    <w:rsid w:val="000C6D70"/>
    <w:rsid w:val="000F2D5F"/>
    <w:rsid w:val="000F2E67"/>
    <w:rsid w:val="000F5360"/>
    <w:rsid w:val="00106BB2"/>
    <w:rsid w:val="001111B1"/>
    <w:rsid w:val="00113243"/>
    <w:rsid w:val="00124262"/>
    <w:rsid w:val="0013298F"/>
    <w:rsid w:val="00152D6B"/>
    <w:rsid w:val="00161BA8"/>
    <w:rsid w:val="00172D93"/>
    <w:rsid w:val="001773A7"/>
    <w:rsid w:val="001834AF"/>
    <w:rsid w:val="00183A8D"/>
    <w:rsid w:val="00187444"/>
    <w:rsid w:val="001947B1"/>
    <w:rsid w:val="0019724C"/>
    <w:rsid w:val="001A1D7F"/>
    <w:rsid w:val="001A2E5C"/>
    <w:rsid w:val="001A624D"/>
    <w:rsid w:val="001B2DDF"/>
    <w:rsid w:val="001B4595"/>
    <w:rsid w:val="001B5905"/>
    <w:rsid w:val="001D30CA"/>
    <w:rsid w:val="001D6358"/>
    <w:rsid w:val="001E69B5"/>
    <w:rsid w:val="001F08AA"/>
    <w:rsid w:val="001F20D9"/>
    <w:rsid w:val="001F716B"/>
    <w:rsid w:val="00235EA5"/>
    <w:rsid w:val="00240512"/>
    <w:rsid w:val="00251960"/>
    <w:rsid w:val="00256FAC"/>
    <w:rsid w:val="00260F4D"/>
    <w:rsid w:val="00265CEB"/>
    <w:rsid w:val="0026698B"/>
    <w:rsid w:val="00271873"/>
    <w:rsid w:val="00275644"/>
    <w:rsid w:val="00283530"/>
    <w:rsid w:val="00283943"/>
    <w:rsid w:val="00286A45"/>
    <w:rsid w:val="00290D85"/>
    <w:rsid w:val="00293F29"/>
    <w:rsid w:val="002A5524"/>
    <w:rsid w:val="002B2B8B"/>
    <w:rsid w:val="002B2CB3"/>
    <w:rsid w:val="002B3233"/>
    <w:rsid w:val="002B5E2E"/>
    <w:rsid w:val="002C4AD8"/>
    <w:rsid w:val="002C5E24"/>
    <w:rsid w:val="002D0B3F"/>
    <w:rsid w:val="002D4481"/>
    <w:rsid w:val="002E39CE"/>
    <w:rsid w:val="002F59CC"/>
    <w:rsid w:val="00307BB6"/>
    <w:rsid w:val="003236E0"/>
    <w:rsid w:val="00325E39"/>
    <w:rsid w:val="003449D7"/>
    <w:rsid w:val="00352FFB"/>
    <w:rsid w:val="0036378E"/>
    <w:rsid w:val="00377C87"/>
    <w:rsid w:val="003823BC"/>
    <w:rsid w:val="00386DDD"/>
    <w:rsid w:val="003A1A0B"/>
    <w:rsid w:val="003A5286"/>
    <w:rsid w:val="003A55F1"/>
    <w:rsid w:val="003C2C27"/>
    <w:rsid w:val="003D0236"/>
    <w:rsid w:val="003D6FB0"/>
    <w:rsid w:val="003F465A"/>
    <w:rsid w:val="003F53C9"/>
    <w:rsid w:val="00401599"/>
    <w:rsid w:val="00414EEC"/>
    <w:rsid w:val="004208A4"/>
    <w:rsid w:val="00420993"/>
    <w:rsid w:val="00437574"/>
    <w:rsid w:val="0044453C"/>
    <w:rsid w:val="004568F5"/>
    <w:rsid w:val="0046277D"/>
    <w:rsid w:val="0046565E"/>
    <w:rsid w:val="004661B0"/>
    <w:rsid w:val="0048018B"/>
    <w:rsid w:val="0049116A"/>
    <w:rsid w:val="004934A8"/>
    <w:rsid w:val="00493BF2"/>
    <w:rsid w:val="004A29AA"/>
    <w:rsid w:val="004B25C1"/>
    <w:rsid w:val="004E0CC8"/>
    <w:rsid w:val="004E2144"/>
    <w:rsid w:val="004E5944"/>
    <w:rsid w:val="005065D4"/>
    <w:rsid w:val="00526584"/>
    <w:rsid w:val="0054696F"/>
    <w:rsid w:val="00550342"/>
    <w:rsid w:val="00555089"/>
    <w:rsid w:val="0056716B"/>
    <w:rsid w:val="00571564"/>
    <w:rsid w:val="00591FA8"/>
    <w:rsid w:val="00594522"/>
    <w:rsid w:val="00597C63"/>
    <w:rsid w:val="005A6172"/>
    <w:rsid w:val="005C0460"/>
    <w:rsid w:val="005C3F65"/>
    <w:rsid w:val="005C481B"/>
    <w:rsid w:val="005D7986"/>
    <w:rsid w:val="005E2AC3"/>
    <w:rsid w:val="005E5458"/>
    <w:rsid w:val="005E586C"/>
    <w:rsid w:val="005E7FD7"/>
    <w:rsid w:val="006046DE"/>
    <w:rsid w:val="00610D8E"/>
    <w:rsid w:val="00620FAD"/>
    <w:rsid w:val="00624DDD"/>
    <w:rsid w:val="00635347"/>
    <w:rsid w:val="00646184"/>
    <w:rsid w:val="006546C5"/>
    <w:rsid w:val="006844F9"/>
    <w:rsid w:val="00691CA0"/>
    <w:rsid w:val="0069276C"/>
    <w:rsid w:val="006A5B42"/>
    <w:rsid w:val="006A75DE"/>
    <w:rsid w:val="006B1466"/>
    <w:rsid w:val="006D1FF2"/>
    <w:rsid w:val="006E1578"/>
    <w:rsid w:val="006E6EC6"/>
    <w:rsid w:val="006F1AD1"/>
    <w:rsid w:val="006F3C24"/>
    <w:rsid w:val="006F5192"/>
    <w:rsid w:val="006F69E3"/>
    <w:rsid w:val="00725144"/>
    <w:rsid w:val="00726254"/>
    <w:rsid w:val="007266F1"/>
    <w:rsid w:val="00773CCA"/>
    <w:rsid w:val="007B3CD3"/>
    <w:rsid w:val="007D5A6E"/>
    <w:rsid w:val="007E0C99"/>
    <w:rsid w:val="007E1298"/>
    <w:rsid w:val="007E38CF"/>
    <w:rsid w:val="007F0D69"/>
    <w:rsid w:val="007F61FE"/>
    <w:rsid w:val="008010DA"/>
    <w:rsid w:val="00804921"/>
    <w:rsid w:val="008104F6"/>
    <w:rsid w:val="00816F56"/>
    <w:rsid w:val="008258E9"/>
    <w:rsid w:val="00834BF6"/>
    <w:rsid w:val="00841F74"/>
    <w:rsid w:val="00843172"/>
    <w:rsid w:val="008608D4"/>
    <w:rsid w:val="00872965"/>
    <w:rsid w:val="00883EC9"/>
    <w:rsid w:val="0089049F"/>
    <w:rsid w:val="008A7CC2"/>
    <w:rsid w:val="008C3EC9"/>
    <w:rsid w:val="008D30C2"/>
    <w:rsid w:val="008D758E"/>
    <w:rsid w:val="008E279D"/>
    <w:rsid w:val="008F17DD"/>
    <w:rsid w:val="00944D64"/>
    <w:rsid w:val="009528C1"/>
    <w:rsid w:val="009565A4"/>
    <w:rsid w:val="00960635"/>
    <w:rsid w:val="00982E49"/>
    <w:rsid w:val="00996749"/>
    <w:rsid w:val="009A2C58"/>
    <w:rsid w:val="009A325E"/>
    <w:rsid w:val="009B58B6"/>
    <w:rsid w:val="009B7D8D"/>
    <w:rsid w:val="009C12FC"/>
    <w:rsid w:val="009D5C47"/>
    <w:rsid w:val="009D7FD1"/>
    <w:rsid w:val="009E0700"/>
    <w:rsid w:val="009E6114"/>
    <w:rsid w:val="009F1B53"/>
    <w:rsid w:val="00A0080A"/>
    <w:rsid w:val="00A06C9E"/>
    <w:rsid w:val="00A10799"/>
    <w:rsid w:val="00A340D5"/>
    <w:rsid w:val="00A45BCB"/>
    <w:rsid w:val="00A913E5"/>
    <w:rsid w:val="00A96E8F"/>
    <w:rsid w:val="00AA1D48"/>
    <w:rsid w:val="00AB1A1B"/>
    <w:rsid w:val="00AC7EBA"/>
    <w:rsid w:val="00AD7435"/>
    <w:rsid w:val="00AD7BCE"/>
    <w:rsid w:val="00B07B7B"/>
    <w:rsid w:val="00B22F3E"/>
    <w:rsid w:val="00B25244"/>
    <w:rsid w:val="00B40ABE"/>
    <w:rsid w:val="00B711CE"/>
    <w:rsid w:val="00B97D81"/>
    <w:rsid w:val="00B97FA0"/>
    <w:rsid w:val="00BA2D98"/>
    <w:rsid w:val="00BB3DA9"/>
    <w:rsid w:val="00BC3AC2"/>
    <w:rsid w:val="00BD14B6"/>
    <w:rsid w:val="00BD3DAF"/>
    <w:rsid w:val="00BD5653"/>
    <w:rsid w:val="00BE0FF2"/>
    <w:rsid w:val="00BE458D"/>
    <w:rsid w:val="00BF04CA"/>
    <w:rsid w:val="00C074E8"/>
    <w:rsid w:val="00C32523"/>
    <w:rsid w:val="00C32DAB"/>
    <w:rsid w:val="00C35D6E"/>
    <w:rsid w:val="00C459B0"/>
    <w:rsid w:val="00C4712C"/>
    <w:rsid w:val="00C479D8"/>
    <w:rsid w:val="00C55DC7"/>
    <w:rsid w:val="00C6333E"/>
    <w:rsid w:val="00C67FAD"/>
    <w:rsid w:val="00C7382D"/>
    <w:rsid w:val="00C803E0"/>
    <w:rsid w:val="00C866BF"/>
    <w:rsid w:val="00C9274C"/>
    <w:rsid w:val="00C9637A"/>
    <w:rsid w:val="00CA7658"/>
    <w:rsid w:val="00CA7B85"/>
    <w:rsid w:val="00CD1ED8"/>
    <w:rsid w:val="00CE1D62"/>
    <w:rsid w:val="00D026A3"/>
    <w:rsid w:val="00D0347C"/>
    <w:rsid w:val="00D10EC0"/>
    <w:rsid w:val="00D144BC"/>
    <w:rsid w:val="00D17E85"/>
    <w:rsid w:val="00D254D1"/>
    <w:rsid w:val="00D42856"/>
    <w:rsid w:val="00D50CD3"/>
    <w:rsid w:val="00D56461"/>
    <w:rsid w:val="00D844B7"/>
    <w:rsid w:val="00DA5AB8"/>
    <w:rsid w:val="00DB08E4"/>
    <w:rsid w:val="00DC1CA4"/>
    <w:rsid w:val="00DC2094"/>
    <w:rsid w:val="00DD1779"/>
    <w:rsid w:val="00DE3EFA"/>
    <w:rsid w:val="00E136EF"/>
    <w:rsid w:val="00E2036A"/>
    <w:rsid w:val="00E362A2"/>
    <w:rsid w:val="00E37527"/>
    <w:rsid w:val="00E46E03"/>
    <w:rsid w:val="00E46F61"/>
    <w:rsid w:val="00E665DA"/>
    <w:rsid w:val="00E72DD2"/>
    <w:rsid w:val="00E730B8"/>
    <w:rsid w:val="00E7459D"/>
    <w:rsid w:val="00E83D6C"/>
    <w:rsid w:val="00E86616"/>
    <w:rsid w:val="00E94084"/>
    <w:rsid w:val="00EC09C0"/>
    <w:rsid w:val="00EC6ABA"/>
    <w:rsid w:val="00ED0033"/>
    <w:rsid w:val="00ED3785"/>
    <w:rsid w:val="00ED389F"/>
    <w:rsid w:val="00ED6C59"/>
    <w:rsid w:val="00EE0E52"/>
    <w:rsid w:val="00EE46EF"/>
    <w:rsid w:val="00EE5D6C"/>
    <w:rsid w:val="00EF49FF"/>
    <w:rsid w:val="00F013DC"/>
    <w:rsid w:val="00F07DDA"/>
    <w:rsid w:val="00F10DB6"/>
    <w:rsid w:val="00F169D0"/>
    <w:rsid w:val="00F239E7"/>
    <w:rsid w:val="00F303DF"/>
    <w:rsid w:val="00F35324"/>
    <w:rsid w:val="00F357FF"/>
    <w:rsid w:val="00F40E81"/>
    <w:rsid w:val="00F44180"/>
    <w:rsid w:val="00F56FC3"/>
    <w:rsid w:val="00F64D93"/>
    <w:rsid w:val="00F82FE1"/>
    <w:rsid w:val="00F91828"/>
    <w:rsid w:val="00FA5504"/>
    <w:rsid w:val="00FA62FE"/>
    <w:rsid w:val="00FB7666"/>
    <w:rsid w:val="00FC15E2"/>
    <w:rsid w:val="00FC479A"/>
    <w:rsid w:val="00FD6C59"/>
    <w:rsid w:val="00FE16C3"/>
    <w:rsid w:val="00FE5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56E94A8-9058-4CF3-9E30-F2252B1DB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eastAsia="ＭＳ ゴシック" w:hint="eastAsia"/>
      <w:color w:val="000000"/>
      <w:sz w:val="24"/>
    </w:rPr>
  </w:style>
  <w:style w:type="paragraph" w:styleId="1">
    <w:name w:val="heading 1"/>
    <w:basedOn w:val="a"/>
    <w:next w:val="a"/>
    <w:link w:val="10"/>
    <w:uiPriority w:val="9"/>
    <w:qFormat/>
    <w:rsid w:val="00834BF6"/>
    <w:pPr>
      <w:keepNext/>
      <w:outlineLvl w:val="0"/>
    </w:pPr>
    <w:rPr>
      <w:rFonts w:ascii="游ゴシック Light" w:eastAsia="HG丸ｺﾞｼｯｸM-PRO" w:hAnsi="游ゴシック Light"/>
      <w:b/>
      <w:szCs w:val="24"/>
    </w:rPr>
  </w:style>
  <w:style w:type="paragraph" w:styleId="2">
    <w:name w:val="heading 2"/>
    <w:basedOn w:val="a"/>
    <w:next w:val="a"/>
    <w:link w:val="20"/>
    <w:uiPriority w:val="9"/>
    <w:unhideWhenUsed/>
    <w:qFormat/>
    <w:rsid w:val="00834BF6"/>
    <w:pPr>
      <w:keepNext/>
      <w:outlineLvl w:val="1"/>
    </w:pPr>
    <w:rPr>
      <w:rFonts w:ascii="游ゴシック Light" w:eastAsia="HG丸ｺﾞｼｯｸM-PRO" w:hAnsi="游ゴシック Light"/>
      <w:b/>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75DE"/>
    <w:pPr>
      <w:tabs>
        <w:tab w:val="center" w:pos="4252"/>
        <w:tab w:val="right" w:pos="8504"/>
      </w:tabs>
      <w:snapToGrid w:val="0"/>
    </w:pPr>
  </w:style>
  <w:style w:type="character" w:customStyle="1" w:styleId="a4">
    <w:name w:val="ヘッダー (文字)"/>
    <w:link w:val="a3"/>
    <w:uiPriority w:val="99"/>
    <w:rsid w:val="006A75DE"/>
    <w:rPr>
      <w:rFonts w:eastAsia="ＭＳ ゴシック"/>
      <w:color w:val="000000"/>
      <w:sz w:val="24"/>
    </w:rPr>
  </w:style>
  <w:style w:type="paragraph" w:styleId="a5">
    <w:name w:val="footer"/>
    <w:basedOn w:val="a"/>
    <w:link w:val="a6"/>
    <w:uiPriority w:val="99"/>
    <w:unhideWhenUsed/>
    <w:rsid w:val="006A75DE"/>
    <w:pPr>
      <w:tabs>
        <w:tab w:val="center" w:pos="4252"/>
        <w:tab w:val="right" w:pos="8504"/>
      </w:tabs>
      <w:snapToGrid w:val="0"/>
    </w:pPr>
  </w:style>
  <w:style w:type="character" w:customStyle="1" w:styleId="a6">
    <w:name w:val="フッター (文字)"/>
    <w:link w:val="a5"/>
    <w:uiPriority w:val="99"/>
    <w:rsid w:val="006A75DE"/>
    <w:rPr>
      <w:rFonts w:eastAsia="ＭＳ ゴシック"/>
      <w:color w:val="000000"/>
      <w:sz w:val="24"/>
    </w:rPr>
  </w:style>
  <w:style w:type="paragraph" w:styleId="a7">
    <w:name w:val="Balloon Text"/>
    <w:basedOn w:val="a"/>
    <w:link w:val="a8"/>
    <w:uiPriority w:val="99"/>
    <w:semiHidden/>
    <w:unhideWhenUsed/>
    <w:rsid w:val="006F3C24"/>
    <w:rPr>
      <w:rFonts w:ascii="Arial" w:hAnsi="Arial"/>
      <w:sz w:val="18"/>
      <w:szCs w:val="18"/>
    </w:rPr>
  </w:style>
  <w:style w:type="character" w:customStyle="1" w:styleId="a8">
    <w:name w:val="吹き出し (文字)"/>
    <w:link w:val="a7"/>
    <w:uiPriority w:val="99"/>
    <w:semiHidden/>
    <w:rsid w:val="006F3C24"/>
    <w:rPr>
      <w:rFonts w:ascii="Arial" w:eastAsia="ＭＳ ゴシック" w:hAnsi="Arial" w:cs="Times New Roman"/>
      <w:color w:val="000000"/>
      <w:sz w:val="18"/>
      <w:szCs w:val="18"/>
    </w:rPr>
  </w:style>
  <w:style w:type="character" w:styleId="a9">
    <w:name w:val="annotation reference"/>
    <w:uiPriority w:val="99"/>
    <w:semiHidden/>
    <w:unhideWhenUsed/>
    <w:rsid w:val="00960635"/>
    <w:rPr>
      <w:sz w:val="18"/>
      <w:szCs w:val="18"/>
    </w:rPr>
  </w:style>
  <w:style w:type="paragraph" w:styleId="aa">
    <w:name w:val="annotation text"/>
    <w:basedOn w:val="a"/>
    <w:link w:val="ab"/>
    <w:uiPriority w:val="99"/>
    <w:semiHidden/>
    <w:unhideWhenUsed/>
    <w:rsid w:val="00960635"/>
    <w:pPr>
      <w:jc w:val="left"/>
    </w:pPr>
  </w:style>
  <w:style w:type="character" w:customStyle="1" w:styleId="ab">
    <w:name w:val="コメント文字列 (文字)"/>
    <w:link w:val="aa"/>
    <w:uiPriority w:val="99"/>
    <w:semiHidden/>
    <w:rsid w:val="00960635"/>
    <w:rPr>
      <w:rFonts w:eastAsia="ＭＳ ゴシック"/>
      <w:color w:val="000000"/>
      <w:sz w:val="24"/>
    </w:rPr>
  </w:style>
  <w:style w:type="paragraph" w:styleId="ac">
    <w:name w:val="annotation subject"/>
    <w:basedOn w:val="aa"/>
    <w:next w:val="aa"/>
    <w:link w:val="ad"/>
    <w:uiPriority w:val="99"/>
    <w:semiHidden/>
    <w:unhideWhenUsed/>
    <w:rsid w:val="00960635"/>
    <w:rPr>
      <w:b/>
      <w:bCs/>
    </w:rPr>
  </w:style>
  <w:style w:type="character" w:customStyle="1" w:styleId="ad">
    <w:name w:val="コメント内容 (文字)"/>
    <w:link w:val="ac"/>
    <w:uiPriority w:val="99"/>
    <w:semiHidden/>
    <w:rsid w:val="00960635"/>
    <w:rPr>
      <w:rFonts w:eastAsia="ＭＳ ゴシック"/>
      <w:b/>
      <w:bCs/>
      <w:color w:val="000000"/>
      <w:sz w:val="24"/>
    </w:rPr>
  </w:style>
  <w:style w:type="table" w:styleId="ae">
    <w:name w:val="Table Grid"/>
    <w:basedOn w:val="a1"/>
    <w:uiPriority w:val="59"/>
    <w:rsid w:val="00266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9049F"/>
    <w:rPr>
      <w:rFonts w:eastAsia="ＭＳ ゴシック" w:hint="eastAsia"/>
      <w:color w:val="000000"/>
      <w:sz w:val="24"/>
    </w:rPr>
  </w:style>
  <w:style w:type="paragraph" w:styleId="af0">
    <w:name w:val="Date"/>
    <w:basedOn w:val="a"/>
    <w:next w:val="a"/>
    <w:link w:val="af1"/>
    <w:uiPriority w:val="99"/>
    <w:semiHidden/>
    <w:unhideWhenUsed/>
    <w:rsid w:val="00B40ABE"/>
  </w:style>
  <w:style w:type="character" w:customStyle="1" w:styleId="af1">
    <w:name w:val="日付 (文字)"/>
    <w:link w:val="af0"/>
    <w:uiPriority w:val="99"/>
    <w:semiHidden/>
    <w:rsid w:val="00B40ABE"/>
    <w:rPr>
      <w:rFonts w:eastAsia="ＭＳ ゴシック"/>
      <w:color w:val="000000"/>
      <w:sz w:val="24"/>
    </w:rPr>
  </w:style>
  <w:style w:type="paragraph" w:styleId="11">
    <w:name w:val="toc 1"/>
    <w:basedOn w:val="a"/>
    <w:next w:val="a"/>
    <w:autoRedefine/>
    <w:uiPriority w:val="39"/>
    <w:unhideWhenUsed/>
    <w:rsid w:val="002C5E24"/>
    <w:pPr>
      <w:tabs>
        <w:tab w:val="right" w:leader="dot" w:pos="9560"/>
      </w:tabs>
      <w:spacing w:line="360" w:lineRule="auto"/>
    </w:pPr>
  </w:style>
  <w:style w:type="paragraph" w:styleId="21">
    <w:name w:val="toc 2"/>
    <w:basedOn w:val="a"/>
    <w:next w:val="a"/>
    <w:autoRedefine/>
    <w:uiPriority w:val="39"/>
    <w:unhideWhenUsed/>
    <w:rsid w:val="00B40ABE"/>
    <w:pPr>
      <w:ind w:leftChars="100" w:left="240"/>
    </w:pPr>
  </w:style>
  <w:style w:type="character" w:customStyle="1" w:styleId="10">
    <w:name w:val="見出し 1 (文字)"/>
    <w:link w:val="1"/>
    <w:uiPriority w:val="9"/>
    <w:rsid w:val="00834BF6"/>
    <w:rPr>
      <w:rFonts w:ascii="游ゴシック Light" w:eastAsia="HG丸ｺﾞｼｯｸM-PRO" w:hAnsi="游ゴシック Light"/>
      <w:b/>
      <w:color w:val="000000"/>
      <w:sz w:val="24"/>
      <w:szCs w:val="24"/>
    </w:rPr>
  </w:style>
  <w:style w:type="paragraph" w:styleId="af2">
    <w:name w:val="TOC Heading"/>
    <w:basedOn w:val="1"/>
    <w:next w:val="a"/>
    <w:uiPriority w:val="39"/>
    <w:unhideWhenUsed/>
    <w:qFormat/>
    <w:rsid w:val="00B40ABE"/>
    <w:pPr>
      <w:keepLines/>
      <w:widowControl/>
      <w:overflowPunct/>
      <w:spacing w:before="240" w:line="259" w:lineRule="auto"/>
      <w:jc w:val="left"/>
      <w:textAlignment w:val="auto"/>
      <w:outlineLvl w:val="9"/>
    </w:pPr>
    <w:rPr>
      <w:rFonts w:hint="default"/>
      <w:color w:val="2E74B5"/>
      <w:sz w:val="32"/>
      <w:szCs w:val="32"/>
    </w:rPr>
  </w:style>
  <w:style w:type="table" w:customStyle="1" w:styleId="12">
    <w:name w:val="表 (格子)1"/>
    <w:basedOn w:val="a1"/>
    <w:next w:val="ae"/>
    <w:link w:val="af3"/>
    <w:uiPriority w:val="99"/>
    <w:rsid w:val="002B3233"/>
    <w:pPr>
      <w:widowControl w:val="0"/>
      <w:jc w:val="both"/>
    </w:pPr>
    <w:rPr>
      <w:rFonts w:ascii="Century" w:hAnsi="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文字) (文字)"/>
    <w:basedOn w:val="a"/>
    <w:uiPriority w:val="99"/>
    <w:rsid w:val="002B3233"/>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FFFFFF"/>
      <w:sz w:val="22"/>
      <w:szCs w:val="22"/>
    </w:rPr>
  </w:style>
  <w:style w:type="table" w:customStyle="1" w:styleId="22">
    <w:name w:val="表 (格子)2"/>
    <w:basedOn w:val="a1"/>
    <w:next w:val="ae"/>
    <w:uiPriority w:val="99"/>
    <w:rsid w:val="003A5286"/>
    <w:pPr>
      <w:widowControl w:val="0"/>
      <w:jc w:val="both"/>
    </w:pPr>
    <w:rPr>
      <w:rFonts w:ascii="Century" w:hAnsi="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uiPriority w:val="9"/>
    <w:rsid w:val="00834BF6"/>
    <w:rPr>
      <w:rFonts w:ascii="游ゴシック Light" w:eastAsia="HG丸ｺﾞｼｯｸM-PRO" w:hAnsi="游ゴシック Light"/>
      <w:b/>
      <w:color w:val="000000"/>
      <w:sz w:val="24"/>
    </w:rPr>
  </w:style>
  <w:style w:type="character" w:styleId="af4">
    <w:name w:val="Book Title"/>
    <w:uiPriority w:val="33"/>
    <w:qFormat/>
    <w:rsid w:val="00BB3DA9"/>
    <w:rPr>
      <w:b/>
      <w:bCs/>
      <w:i/>
      <w:iCs/>
      <w:spacing w:val="5"/>
    </w:rPr>
  </w:style>
  <w:style w:type="character" w:styleId="af5">
    <w:name w:val="Hyperlink"/>
    <w:uiPriority w:val="99"/>
    <w:unhideWhenUsed/>
    <w:rsid w:val="00BB3DA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358022">
      <w:bodyDiv w:val="1"/>
      <w:marLeft w:val="0"/>
      <w:marRight w:val="0"/>
      <w:marTop w:val="0"/>
      <w:marBottom w:val="0"/>
      <w:divBdr>
        <w:top w:val="none" w:sz="0" w:space="0" w:color="auto"/>
        <w:left w:val="none" w:sz="0" w:space="0" w:color="auto"/>
        <w:bottom w:val="none" w:sz="0" w:space="0" w:color="auto"/>
        <w:right w:val="none" w:sz="0" w:space="0" w:color="auto"/>
      </w:divBdr>
    </w:div>
    <w:div w:id="724648497">
      <w:bodyDiv w:val="1"/>
      <w:marLeft w:val="0"/>
      <w:marRight w:val="0"/>
      <w:marTop w:val="0"/>
      <w:marBottom w:val="0"/>
      <w:divBdr>
        <w:top w:val="none" w:sz="0" w:space="0" w:color="auto"/>
        <w:left w:val="none" w:sz="0" w:space="0" w:color="auto"/>
        <w:bottom w:val="none" w:sz="0" w:space="0" w:color="auto"/>
        <w:right w:val="none" w:sz="0" w:space="0" w:color="auto"/>
      </w:divBdr>
    </w:div>
    <w:div w:id="808942358">
      <w:bodyDiv w:val="1"/>
      <w:marLeft w:val="0"/>
      <w:marRight w:val="0"/>
      <w:marTop w:val="0"/>
      <w:marBottom w:val="0"/>
      <w:divBdr>
        <w:top w:val="none" w:sz="0" w:space="0" w:color="auto"/>
        <w:left w:val="none" w:sz="0" w:space="0" w:color="auto"/>
        <w:bottom w:val="none" w:sz="0" w:space="0" w:color="auto"/>
        <w:right w:val="none" w:sz="0" w:space="0" w:color="auto"/>
      </w:divBdr>
    </w:div>
    <w:div w:id="1170949008">
      <w:bodyDiv w:val="1"/>
      <w:marLeft w:val="0"/>
      <w:marRight w:val="0"/>
      <w:marTop w:val="0"/>
      <w:marBottom w:val="0"/>
      <w:divBdr>
        <w:top w:val="none" w:sz="0" w:space="0" w:color="auto"/>
        <w:left w:val="none" w:sz="0" w:space="0" w:color="auto"/>
        <w:bottom w:val="none" w:sz="0" w:space="0" w:color="auto"/>
        <w:right w:val="none" w:sz="0" w:space="0" w:color="auto"/>
      </w:divBdr>
    </w:div>
    <w:div w:id="1183398761">
      <w:bodyDiv w:val="1"/>
      <w:marLeft w:val="0"/>
      <w:marRight w:val="0"/>
      <w:marTop w:val="0"/>
      <w:marBottom w:val="0"/>
      <w:divBdr>
        <w:top w:val="none" w:sz="0" w:space="0" w:color="auto"/>
        <w:left w:val="none" w:sz="0" w:space="0" w:color="auto"/>
        <w:bottom w:val="none" w:sz="0" w:space="0" w:color="auto"/>
        <w:right w:val="none" w:sz="0" w:space="0" w:color="auto"/>
      </w:divBdr>
    </w:div>
    <w:div w:id="1551305264">
      <w:bodyDiv w:val="1"/>
      <w:marLeft w:val="0"/>
      <w:marRight w:val="0"/>
      <w:marTop w:val="0"/>
      <w:marBottom w:val="0"/>
      <w:divBdr>
        <w:top w:val="none" w:sz="0" w:space="0" w:color="auto"/>
        <w:left w:val="none" w:sz="0" w:space="0" w:color="auto"/>
        <w:bottom w:val="none" w:sz="0" w:space="0" w:color="auto"/>
        <w:right w:val="none" w:sz="0" w:space="0" w:color="auto"/>
      </w:divBdr>
    </w:div>
    <w:div w:id="1577593619">
      <w:bodyDiv w:val="1"/>
      <w:marLeft w:val="0"/>
      <w:marRight w:val="0"/>
      <w:marTop w:val="0"/>
      <w:marBottom w:val="0"/>
      <w:divBdr>
        <w:top w:val="none" w:sz="0" w:space="0" w:color="auto"/>
        <w:left w:val="none" w:sz="0" w:space="0" w:color="auto"/>
        <w:bottom w:val="none" w:sz="0" w:space="0" w:color="auto"/>
        <w:right w:val="none" w:sz="0" w:space="0" w:color="auto"/>
      </w:divBdr>
    </w:div>
    <w:div w:id="183653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ender.go.jp/about_danjo/basic_plans/5th/index.html" TargetMode="External"/><Relationship Id="rId5" Type="http://schemas.openxmlformats.org/officeDocument/2006/relationships/footnotes" Target="footnotes.xml"/><Relationship Id="rId10" Type="http://schemas.openxmlformats.org/officeDocument/2006/relationships/hyperlink" Target="https://www.mhlw.go.jp/stf/shingi/other-iyaku_346305.htm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D592E-3C8B-4A8C-A0A9-AC4DFBE8E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1571</Words>
  <Characters>8956</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10506</CharactersWithSpaces>
  <SharedDoc>false</SharedDoc>
  <HLinks>
    <vt:vector size="150" baseType="variant">
      <vt:variant>
        <vt:i4>2097204</vt:i4>
      </vt:variant>
      <vt:variant>
        <vt:i4>144</vt:i4>
      </vt:variant>
      <vt:variant>
        <vt:i4>0</vt:i4>
      </vt:variant>
      <vt:variant>
        <vt:i4>5</vt:i4>
      </vt:variant>
      <vt:variant>
        <vt:lpwstr>https://www.gender.go.jp/about_danjo/basic_plans/5th/index.html</vt:lpwstr>
      </vt:variant>
      <vt:variant>
        <vt:lpwstr/>
      </vt:variant>
      <vt:variant>
        <vt:i4>7274518</vt:i4>
      </vt:variant>
      <vt:variant>
        <vt:i4>141</vt:i4>
      </vt:variant>
      <vt:variant>
        <vt:i4>0</vt:i4>
      </vt:variant>
      <vt:variant>
        <vt:i4>5</vt:i4>
      </vt:variant>
      <vt:variant>
        <vt:lpwstr>https://www.mhlw.go.jp/stf/shingi/other-iyaku_346305.html</vt:lpwstr>
      </vt:variant>
      <vt:variant>
        <vt:lpwstr/>
      </vt:variant>
      <vt:variant>
        <vt:i4>1179708</vt:i4>
      </vt:variant>
      <vt:variant>
        <vt:i4>134</vt:i4>
      </vt:variant>
      <vt:variant>
        <vt:i4>0</vt:i4>
      </vt:variant>
      <vt:variant>
        <vt:i4>5</vt:i4>
      </vt:variant>
      <vt:variant>
        <vt:lpwstr/>
      </vt:variant>
      <vt:variant>
        <vt:lpwstr>_Toc75892910</vt:lpwstr>
      </vt:variant>
      <vt:variant>
        <vt:i4>1769533</vt:i4>
      </vt:variant>
      <vt:variant>
        <vt:i4>128</vt:i4>
      </vt:variant>
      <vt:variant>
        <vt:i4>0</vt:i4>
      </vt:variant>
      <vt:variant>
        <vt:i4>5</vt:i4>
      </vt:variant>
      <vt:variant>
        <vt:lpwstr/>
      </vt:variant>
      <vt:variant>
        <vt:lpwstr>_Toc75892909</vt:lpwstr>
      </vt:variant>
      <vt:variant>
        <vt:i4>1703997</vt:i4>
      </vt:variant>
      <vt:variant>
        <vt:i4>122</vt:i4>
      </vt:variant>
      <vt:variant>
        <vt:i4>0</vt:i4>
      </vt:variant>
      <vt:variant>
        <vt:i4>5</vt:i4>
      </vt:variant>
      <vt:variant>
        <vt:lpwstr/>
      </vt:variant>
      <vt:variant>
        <vt:lpwstr>_Toc75892908</vt:lpwstr>
      </vt:variant>
      <vt:variant>
        <vt:i4>1376317</vt:i4>
      </vt:variant>
      <vt:variant>
        <vt:i4>116</vt:i4>
      </vt:variant>
      <vt:variant>
        <vt:i4>0</vt:i4>
      </vt:variant>
      <vt:variant>
        <vt:i4>5</vt:i4>
      </vt:variant>
      <vt:variant>
        <vt:lpwstr/>
      </vt:variant>
      <vt:variant>
        <vt:lpwstr>_Toc75892907</vt:lpwstr>
      </vt:variant>
      <vt:variant>
        <vt:i4>1310781</vt:i4>
      </vt:variant>
      <vt:variant>
        <vt:i4>110</vt:i4>
      </vt:variant>
      <vt:variant>
        <vt:i4>0</vt:i4>
      </vt:variant>
      <vt:variant>
        <vt:i4>5</vt:i4>
      </vt:variant>
      <vt:variant>
        <vt:lpwstr/>
      </vt:variant>
      <vt:variant>
        <vt:lpwstr>_Toc75892906</vt:lpwstr>
      </vt:variant>
      <vt:variant>
        <vt:i4>1507389</vt:i4>
      </vt:variant>
      <vt:variant>
        <vt:i4>104</vt:i4>
      </vt:variant>
      <vt:variant>
        <vt:i4>0</vt:i4>
      </vt:variant>
      <vt:variant>
        <vt:i4>5</vt:i4>
      </vt:variant>
      <vt:variant>
        <vt:lpwstr/>
      </vt:variant>
      <vt:variant>
        <vt:lpwstr>_Toc75892905</vt:lpwstr>
      </vt:variant>
      <vt:variant>
        <vt:i4>1441853</vt:i4>
      </vt:variant>
      <vt:variant>
        <vt:i4>98</vt:i4>
      </vt:variant>
      <vt:variant>
        <vt:i4>0</vt:i4>
      </vt:variant>
      <vt:variant>
        <vt:i4>5</vt:i4>
      </vt:variant>
      <vt:variant>
        <vt:lpwstr/>
      </vt:variant>
      <vt:variant>
        <vt:lpwstr>_Toc75892904</vt:lpwstr>
      </vt:variant>
      <vt:variant>
        <vt:i4>1114173</vt:i4>
      </vt:variant>
      <vt:variant>
        <vt:i4>92</vt:i4>
      </vt:variant>
      <vt:variant>
        <vt:i4>0</vt:i4>
      </vt:variant>
      <vt:variant>
        <vt:i4>5</vt:i4>
      </vt:variant>
      <vt:variant>
        <vt:lpwstr/>
      </vt:variant>
      <vt:variant>
        <vt:lpwstr>_Toc75892903</vt:lpwstr>
      </vt:variant>
      <vt:variant>
        <vt:i4>1048637</vt:i4>
      </vt:variant>
      <vt:variant>
        <vt:i4>86</vt:i4>
      </vt:variant>
      <vt:variant>
        <vt:i4>0</vt:i4>
      </vt:variant>
      <vt:variant>
        <vt:i4>5</vt:i4>
      </vt:variant>
      <vt:variant>
        <vt:lpwstr/>
      </vt:variant>
      <vt:variant>
        <vt:lpwstr>_Toc75892902</vt:lpwstr>
      </vt:variant>
      <vt:variant>
        <vt:i4>1245245</vt:i4>
      </vt:variant>
      <vt:variant>
        <vt:i4>80</vt:i4>
      </vt:variant>
      <vt:variant>
        <vt:i4>0</vt:i4>
      </vt:variant>
      <vt:variant>
        <vt:i4>5</vt:i4>
      </vt:variant>
      <vt:variant>
        <vt:lpwstr/>
      </vt:variant>
      <vt:variant>
        <vt:lpwstr>_Toc75892901</vt:lpwstr>
      </vt:variant>
      <vt:variant>
        <vt:i4>1179709</vt:i4>
      </vt:variant>
      <vt:variant>
        <vt:i4>74</vt:i4>
      </vt:variant>
      <vt:variant>
        <vt:i4>0</vt:i4>
      </vt:variant>
      <vt:variant>
        <vt:i4>5</vt:i4>
      </vt:variant>
      <vt:variant>
        <vt:lpwstr/>
      </vt:variant>
      <vt:variant>
        <vt:lpwstr>_Toc75892900</vt:lpwstr>
      </vt:variant>
      <vt:variant>
        <vt:i4>1703988</vt:i4>
      </vt:variant>
      <vt:variant>
        <vt:i4>68</vt:i4>
      </vt:variant>
      <vt:variant>
        <vt:i4>0</vt:i4>
      </vt:variant>
      <vt:variant>
        <vt:i4>5</vt:i4>
      </vt:variant>
      <vt:variant>
        <vt:lpwstr/>
      </vt:variant>
      <vt:variant>
        <vt:lpwstr>_Toc75892899</vt:lpwstr>
      </vt:variant>
      <vt:variant>
        <vt:i4>1769524</vt:i4>
      </vt:variant>
      <vt:variant>
        <vt:i4>62</vt:i4>
      </vt:variant>
      <vt:variant>
        <vt:i4>0</vt:i4>
      </vt:variant>
      <vt:variant>
        <vt:i4>5</vt:i4>
      </vt:variant>
      <vt:variant>
        <vt:lpwstr/>
      </vt:variant>
      <vt:variant>
        <vt:lpwstr>_Toc75892898</vt:lpwstr>
      </vt:variant>
      <vt:variant>
        <vt:i4>1310772</vt:i4>
      </vt:variant>
      <vt:variant>
        <vt:i4>56</vt:i4>
      </vt:variant>
      <vt:variant>
        <vt:i4>0</vt:i4>
      </vt:variant>
      <vt:variant>
        <vt:i4>5</vt:i4>
      </vt:variant>
      <vt:variant>
        <vt:lpwstr/>
      </vt:variant>
      <vt:variant>
        <vt:lpwstr>_Toc75892897</vt:lpwstr>
      </vt:variant>
      <vt:variant>
        <vt:i4>1376308</vt:i4>
      </vt:variant>
      <vt:variant>
        <vt:i4>50</vt:i4>
      </vt:variant>
      <vt:variant>
        <vt:i4>0</vt:i4>
      </vt:variant>
      <vt:variant>
        <vt:i4>5</vt:i4>
      </vt:variant>
      <vt:variant>
        <vt:lpwstr/>
      </vt:variant>
      <vt:variant>
        <vt:lpwstr>_Toc75892896</vt:lpwstr>
      </vt:variant>
      <vt:variant>
        <vt:i4>1441844</vt:i4>
      </vt:variant>
      <vt:variant>
        <vt:i4>44</vt:i4>
      </vt:variant>
      <vt:variant>
        <vt:i4>0</vt:i4>
      </vt:variant>
      <vt:variant>
        <vt:i4>5</vt:i4>
      </vt:variant>
      <vt:variant>
        <vt:lpwstr/>
      </vt:variant>
      <vt:variant>
        <vt:lpwstr>_Toc75892895</vt:lpwstr>
      </vt:variant>
      <vt:variant>
        <vt:i4>1507380</vt:i4>
      </vt:variant>
      <vt:variant>
        <vt:i4>38</vt:i4>
      </vt:variant>
      <vt:variant>
        <vt:i4>0</vt:i4>
      </vt:variant>
      <vt:variant>
        <vt:i4>5</vt:i4>
      </vt:variant>
      <vt:variant>
        <vt:lpwstr/>
      </vt:variant>
      <vt:variant>
        <vt:lpwstr>_Toc75892894</vt:lpwstr>
      </vt:variant>
      <vt:variant>
        <vt:i4>1048628</vt:i4>
      </vt:variant>
      <vt:variant>
        <vt:i4>32</vt:i4>
      </vt:variant>
      <vt:variant>
        <vt:i4>0</vt:i4>
      </vt:variant>
      <vt:variant>
        <vt:i4>5</vt:i4>
      </vt:variant>
      <vt:variant>
        <vt:lpwstr/>
      </vt:variant>
      <vt:variant>
        <vt:lpwstr>_Toc75892893</vt:lpwstr>
      </vt:variant>
      <vt:variant>
        <vt:i4>1114164</vt:i4>
      </vt:variant>
      <vt:variant>
        <vt:i4>26</vt:i4>
      </vt:variant>
      <vt:variant>
        <vt:i4>0</vt:i4>
      </vt:variant>
      <vt:variant>
        <vt:i4>5</vt:i4>
      </vt:variant>
      <vt:variant>
        <vt:lpwstr/>
      </vt:variant>
      <vt:variant>
        <vt:lpwstr>_Toc75892892</vt:lpwstr>
      </vt:variant>
      <vt:variant>
        <vt:i4>1179700</vt:i4>
      </vt:variant>
      <vt:variant>
        <vt:i4>20</vt:i4>
      </vt:variant>
      <vt:variant>
        <vt:i4>0</vt:i4>
      </vt:variant>
      <vt:variant>
        <vt:i4>5</vt:i4>
      </vt:variant>
      <vt:variant>
        <vt:lpwstr/>
      </vt:variant>
      <vt:variant>
        <vt:lpwstr>_Toc75892891</vt:lpwstr>
      </vt:variant>
      <vt:variant>
        <vt:i4>1245236</vt:i4>
      </vt:variant>
      <vt:variant>
        <vt:i4>14</vt:i4>
      </vt:variant>
      <vt:variant>
        <vt:i4>0</vt:i4>
      </vt:variant>
      <vt:variant>
        <vt:i4>5</vt:i4>
      </vt:variant>
      <vt:variant>
        <vt:lpwstr/>
      </vt:variant>
      <vt:variant>
        <vt:lpwstr>_Toc75892890</vt:lpwstr>
      </vt:variant>
      <vt:variant>
        <vt:i4>1703989</vt:i4>
      </vt:variant>
      <vt:variant>
        <vt:i4>8</vt:i4>
      </vt:variant>
      <vt:variant>
        <vt:i4>0</vt:i4>
      </vt:variant>
      <vt:variant>
        <vt:i4>5</vt:i4>
      </vt:variant>
      <vt:variant>
        <vt:lpwstr/>
      </vt:variant>
      <vt:variant>
        <vt:lpwstr>_Toc75892889</vt:lpwstr>
      </vt:variant>
      <vt:variant>
        <vt:i4>1769525</vt:i4>
      </vt:variant>
      <vt:variant>
        <vt:i4>2</vt:i4>
      </vt:variant>
      <vt:variant>
        <vt:i4>0</vt:i4>
      </vt:variant>
      <vt:variant>
        <vt:i4>5</vt:i4>
      </vt:variant>
      <vt:variant>
        <vt:lpwstr/>
      </vt:variant>
      <vt:variant>
        <vt:lpwstr>_Toc75892888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真栄田　　剛</dc:creator>
  <cp:keywords/>
  <cp:lastModifiedBy>嶺 和利(mine-kazutoshi)</cp:lastModifiedBy>
  <cp:revision>2</cp:revision>
  <cp:lastPrinted>2021-07-01T10:50:00Z</cp:lastPrinted>
  <dcterms:created xsi:type="dcterms:W3CDTF">2021-08-10T07:35:00Z</dcterms:created>
  <dcterms:modified xsi:type="dcterms:W3CDTF">2021-08-10T07:35:00Z</dcterms:modified>
</cp:coreProperties>
</file>