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97F" w:rsidRDefault="00B75164" w:rsidP="0051197F">
      <w:pPr>
        <w:rPr>
          <w:rFonts w:ascii="ＭＳ ゴシック" w:eastAsia="ＭＳ ゴシック" w:hAnsi="ＭＳ ゴシック"/>
          <w:sz w:val="26"/>
          <w:szCs w:val="28"/>
        </w:rPr>
      </w:pPr>
      <w:r>
        <w:rPr>
          <w:rFonts w:ascii="ＭＳ ゴシック" w:eastAsia="ＭＳ ゴシック" w:hAnsi="ＭＳ ゴシック" w:hint="eastAsia"/>
          <w:sz w:val="26"/>
          <w:szCs w:val="28"/>
        </w:rPr>
        <w:t>別添１</w:t>
      </w:r>
    </w:p>
    <w:p w:rsidR="0051197F" w:rsidRDefault="0051197F" w:rsidP="0051197F">
      <w:pPr>
        <w:rPr>
          <w:rFonts w:ascii="ＭＳ ゴシック" w:eastAsia="ＭＳ ゴシック" w:hAnsi="ＭＳ ゴシック"/>
          <w:sz w:val="26"/>
          <w:szCs w:val="28"/>
        </w:rPr>
      </w:pPr>
    </w:p>
    <w:p w:rsidR="00AA0B8A" w:rsidRDefault="00AA0B8A" w:rsidP="00AA0B8A">
      <w:pPr>
        <w:jc w:val="right"/>
        <w:rPr>
          <w:rFonts w:ascii="ＭＳ ゴシック" w:eastAsia="ＭＳ ゴシック" w:hAnsi="ＭＳ ゴシック"/>
          <w:sz w:val="26"/>
          <w:szCs w:val="28"/>
        </w:rPr>
      </w:pPr>
      <w:r>
        <w:rPr>
          <w:rFonts w:ascii="ＭＳ ゴシック" w:eastAsia="ＭＳ ゴシック" w:hAnsi="ＭＳ ゴシック" w:hint="eastAsia"/>
          <w:sz w:val="26"/>
          <w:szCs w:val="28"/>
        </w:rPr>
        <w:t>令和２年○月○日</w:t>
      </w:r>
    </w:p>
    <w:p w:rsidR="00AA0B8A" w:rsidRDefault="00AA0B8A" w:rsidP="00AA0B8A">
      <w:pPr>
        <w:jc w:val="right"/>
        <w:rPr>
          <w:rFonts w:ascii="ＭＳ ゴシック" w:eastAsia="ＭＳ ゴシック" w:hAnsi="ＭＳ ゴシック"/>
          <w:sz w:val="26"/>
          <w:szCs w:val="28"/>
        </w:rPr>
      </w:pPr>
    </w:p>
    <w:p w:rsidR="0051197F" w:rsidRDefault="0051197F" w:rsidP="0051197F">
      <w:pPr>
        <w:rPr>
          <w:rFonts w:ascii="ＭＳ ゴシック" w:eastAsia="ＭＳ ゴシック" w:hAnsi="ＭＳ ゴシック"/>
          <w:sz w:val="26"/>
          <w:szCs w:val="28"/>
        </w:rPr>
      </w:pPr>
      <w:r>
        <w:rPr>
          <w:rFonts w:ascii="ＭＳ ゴシック" w:eastAsia="ＭＳ ゴシック" w:hAnsi="ＭＳ ゴシック" w:hint="eastAsia"/>
          <w:sz w:val="26"/>
          <w:szCs w:val="28"/>
        </w:rPr>
        <w:t>厚生労働省新型コロナウイルス感染症対策推進本部　御中</w:t>
      </w:r>
    </w:p>
    <w:p w:rsidR="0051197F" w:rsidRDefault="0051197F" w:rsidP="0051197F">
      <w:pPr>
        <w:rPr>
          <w:rFonts w:ascii="ＭＳ ゴシック" w:eastAsia="ＭＳ ゴシック" w:hAnsi="ＭＳ ゴシック"/>
          <w:sz w:val="26"/>
          <w:szCs w:val="28"/>
        </w:rPr>
      </w:pPr>
    </w:p>
    <w:p w:rsidR="0051197F" w:rsidRDefault="0051197F" w:rsidP="0051197F">
      <w:pPr>
        <w:rPr>
          <w:rFonts w:ascii="ＭＳ ゴシック" w:eastAsia="ＭＳ ゴシック" w:hAnsi="ＭＳ ゴシック"/>
          <w:sz w:val="26"/>
          <w:szCs w:val="28"/>
        </w:rPr>
      </w:pPr>
    </w:p>
    <w:p w:rsidR="0051197F" w:rsidRDefault="0051197F" w:rsidP="0051197F">
      <w:pPr>
        <w:ind w:firstLineChars="100" w:firstLine="260"/>
        <w:rPr>
          <w:rFonts w:ascii="ＭＳ ゴシック" w:eastAsia="ＭＳ ゴシック" w:hAnsi="ＭＳ ゴシック"/>
          <w:sz w:val="26"/>
          <w:szCs w:val="28"/>
        </w:rPr>
      </w:pPr>
    </w:p>
    <w:p w:rsidR="0051197F" w:rsidRDefault="0051197F" w:rsidP="0051197F">
      <w:pPr>
        <w:ind w:firstLineChars="100" w:firstLine="260"/>
        <w:rPr>
          <w:rFonts w:ascii="ＭＳ ゴシック" w:eastAsia="ＭＳ ゴシック" w:hAnsi="ＭＳ ゴシック"/>
          <w:sz w:val="26"/>
          <w:szCs w:val="28"/>
        </w:rPr>
      </w:pPr>
    </w:p>
    <w:p w:rsidR="0051197F" w:rsidRDefault="0051197F" w:rsidP="0051197F">
      <w:pPr>
        <w:ind w:firstLineChars="100" w:firstLine="260"/>
        <w:rPr>
          <w:rFonts w:ascii="ＭＳ ゴシック" w:eastAsia="ＭＳ ゴシック" w:hAnsi="ＭＳ ゴシック"/>
          <w:sz w:val="26"/>
          <w:szCs w:val="28"/>
        </w:rPr>
      </w:pPr>
      <w:bookmarkStart w:id="0" w:name="_GoBack"/>
      <w:bookmarkEnd w:id="0"/>
    </w:p>
    <w:p w:rsidR="0051197F" w:rsidRDefault="0051197F" w:rsidP="0051197F">
      <w:pPr>
        <w:ind w:firstLineChars="100" w:firstLine="260"/>
        <w:rPr>
          <w:rFonts w:ascii="ＭＳ ゴシック" w:eastAsia="ＭＳ ゴシック" w:hAnsi="ＭＳ ゴシック"/>
          <w:sz w:val="26"/>
          <w:szCs w:val="28"/>
        </w:rPr>
      </w:pPr>
      <w:r w:rsidRPr="009F59A4">
        <w:rPr>
          <w:rFonts w:ascii="ＭＳ ゴシック" w:eastAsia="ＭＳ ゴシック" w:hAnsi="ＭＳ ゴシック" w:hint="eastAsia"/>
          <w:sz w:val="26"/>
          <w:szCs w:val="28"/>
        </w:rPr>
        <w:t>「新型コロナウイルス感染症対策に係る病院の医療提供状況等の把握について」（令和２年３月</w:t>
      </w:r>
      <w:r w:rsidRPr="009F59A4">
        <w:rPr>
          <w:rFonts w:ascii="ＭＳ ゴシック" w:eastAsia="ＭＳ ゴシック" w:hAnsi="ＭＳ ゴシック"/>
          <w:sz w:val="26"/>
          <w:szCs w:val="28"/>
        </w:rPr>
        <w:t>26日付け健感発0326第３号、医政地発0326</w:t>
      </w:r>
      <w:r w:rsidR="00EC43F6">
        <w:rPr>
          <w:rFonts w:ascii="ＭＳ ゴシック" w:eastAsia="ＭＳ ゴシック" w:hAnsi="ＭＳ ゴシック"/>
          <w:sz w:val="26"/>
          <w:szCs w:val="28"/>
        </w:rPr>
        <w:t>第１号、閣副第</w:t>
      </w:r>
      <w:r w:rsidR="00EC43F6">
        <w:rPr>
          <w:rFonts w:ascii="ＭＳ ゴシック" w:eastAsia="ＭＳ ゴシック" w:hAnsi="ＭＳ ゴシック" w:hint="eastAsia"/>
          <w:sz w:val="26"/>
          <w:szCs w:val="28"/>
        </w:rPr>
        <w:t>325</w:t>
      </w:r>
      <w:r w:rsidR="00EC43F6">
        <w:rPr>
          <w:rFonts w:ascii="ＭＳ ゴシック" w:eastAsia="ＭＳ ゴシック" w:hAnsi="ＭＳ ゴシック"/>
          <w:sz w:val="26"/>
          <w:szCs w:val="28"/>
        </w:rPr>
        <w:t>号</w:t>
      </w:r>
      <w:r w:rsidR="00B75164">
        <w:rPr>
          <w:rFonts w:ascii="ＭＳ ゴシック" w:eastAsia="ＭＳ ゴシック" w:hAnsi="ＭＳ ゴシック" w:hint="eastAsia"/>
          <w:sz w:val="26"/>
          <w:szCs w:val="28"/>
        </w:rPr>
        <w:t>）に基づく調査結果について、協議の上、</w:t>
      </w:r>
      <w:r>
        <w:rPr>
          <w:rFonts w:ascii="ＭＳ ゴシック" w:eastAsia="ＭＳ ゴシック" w:hAnsi="ＭＳ ゴシック" w:hint="eastAsia"/>
          <w:sz w:val="26"/>
          <w:szCs w:val="28"/>
        </w:rPr>
        <w:t>互いに共有することについて同意します。</w:t>
      </w:r>
    </w:p>
    <w:p w:rsidR="0051197F" w:rsidRDefault="0051197F" w:rsidP="0051197F">
      <w:pPr>
        <w:ind w:firstLineChars="100" w:firstLine="260"/>
        <w:rPr>
          <w:rFonts w:ascii="ＭＳ ゴシック" w:eastAsia="ＭＳ ゴシック" w:hAnsi="ＭＳ ゴシック"/>
          <w:sz w:val="26"/>
          <w:szCs w:val="28"/>
        </w:rPr>
      </w:pPr>
    </w:p>
    <w:p w:rsidR="0051197F" w:rsidRDefault="0051197F" w:rsidP="0051197F">
      <w:pPr>
        <w:ind w:firstLineChars="100" w:firstLine="260"/>
        <w:rPr>
          <w:rFonts w:ascii="ＭＳ ゴシック" w:eastAsia="ＭＳ ゴシック" w:hAnsi="ＭＳ ゴシック"/>
          <w:sz w:val="26"/>
          <w:szCs w:val="28"/>
        </w:rPr>
      </w:pPr>
    </w:p>
    <w:p w:rsidR="0051197F" w:rsidRDefault="0051197F" w:rsidP="0051197F">
      <w:pPr>
        <w:wordWrap w:val="0"/>
        <w:ind w:firstLineChars="100" w:firstLine="260"/>
        <w:jc w:val="right"/>
        <w:rPr>
          <w:rFonts w:ascii="ＭＳ ゴシック" w:eastAsia="ＭＳ ゴシック" w:hAnsi="ＭＳ ゴシック"/>
          <w:sz w:val="26"/>
          <w:szCs w:val="28"/>
        </w:rPr>
      </w:pPr>
    </w:p>
    <w:p w:rsidR="0051197F" w:rsidRDefault="0051197F" w:rsidP="0051197F">
      <w:pPr>
        <w:ind w:firstLineChars="100" w:firstLine="260"/>
        <w:jc w:val="right"/>
        <w:rPr>
          <w:rFonts w:ascii="ＭＳ ゴシック" w:eastAsia="ＭＳ ゴシック" w:hAnsi="ＭＳ ゴシック"/>
          <w:sz w:val="26"/>
          <w:szCs w:val="28"/>
        </w:rPr>
      </w:pPr>
    </w:p>
    <w:p w:rsidR="0051197F" w:rsidRDefault="0051197F" w:rsidP="0051197F">
      <w:pPr>
        <w:ind w:firstLineChars="100" w:firstLine="260"/>
        <w:jc w:val="right"/>
        <w:rPr>
          <w:rFonts w:ascii="ＭＳ ゴシック" w:eastAsia="ＭＳ ゴシック" w:hAnsi="ＭＳ ゴシック"/>
          <w:sz w:val="26"/>
          <w:szCs w:val="28"/>
        </w:rPr>
      </w:pPr>
    </w:p>
    <w:p w:rsidR="0051197F" w:rsidRDefault="00B75164" w:rsidP="0051197F">
      <w:pPr>
        <w:ind w:firstLineChars="100" w:firstLine="260"/>
        <w:jc w:val="right"/>
        <w:rPr>
          <w:rFonts w:ascii="ＭＳ ゴシック" w:eastAsia="ＭＳ ゴシック" w:hAnsi="ＭＳ ゴシック"/>
          <w:sz w:val="26"/>
          <w:szCs w:val="28"/>
        </w:rPr>
      </w:pPr>
      <w:r>
        <w:rPr>
          <w:rFonts w:ascii="ＭＳ ゴシック" w:eastAsia="ＭＳ ゴシック" w:hAnsi="ＭＳ ゴシック" w:hint="eastAsia"/>
          <w:sz w:val="26"/>
          <w:szCs w:val="28"/>
        </w:rPr>
        <w:t>○○市</w:t>
      </w:r>
      <w:r w:rsidR="0051197F">
        <w:rPr>
          <w:rFonts w:ascii="ＭＳ ゴシック" w:eastAsia="ＭＳ ゴシック" w:hAnsi="ＭＳ ゴシック" w:hint="eastAsia"/>
          <w:sz w:val="26"/>
          <w:szCs w:val="28"/>
        </w:rPr>
        <w:t xml:space="preserve">　○○部長　（氏名）</w:t>
      </w:r>
    </w:p>
    <w:p w:rsidR="0051197F" w:rsidRPr="0032374B" w:rsidRDefault="00B75164" w:rsidP="0051197F">
      <w:pPr>
        <w:ind w:firstLineChars="100" w:firstLine="260"/>
        <w:jc w:val="right"/>
        <w:rPr>
          <w:rFonts w:ascii="ＭＳ ゴシック" w:eastAsia="ＭＳ ゴシック" w:hAnsi="ＭＳ ゴシック"/>
          <w:sz w:val="26"/>
          <w:szCs w:val="28"/>
        </w:rPr>
      </w:pPr>
      <w:r>
        <w:rPr>
          <w:rFonts w:ascii="ＭＳ ゴシック" w:eastAsia="ＭＳ ゴシック" w:hAnsi="ＭＳ ゴシック" w:hint="eastAsia"/>
          <w:sz w:val="26"/>
          <w:szCs w:val="28"/>
        </w:rPr>
        <w:t>○○市</w:t>
      </w:r>
      <w:r w:rsidR="0051197F">
        <w:rPr>
          <w:rFonts w:ascii="ＭＳ ゴシック" w:eastAsia="ＭＳ ゴシック" w:hAnsi="ＭＳ ゴシック" w:hint="eastAsia"/>
          <w:sz w:val="26"/>
          <w:szCs w:val="28"/>
        </w:rPr>
        <w:t xml:space="preserve">　○○部長　（氏名）</w:t>
      </w:r>
    </w:p>
    <w:p w:rsidR="0051197F" w:rsidRPr="0032374B" w:rsidRDefault="0051197F" w:rsidP="0051197F">
      <w:pPr>
        <w:wordWrap w:val="0"/>
        <w:ind w:firstLineChars="100" w:firstLine="260"/>
        <w:jc w:val="right"/>
        <w:rPr>
          <w:rFonts w:ascii="ＭＳ ゴシック" w:eastAsia="ＭＳ ゴシック" w:hAnsi="ＭＳ ゴシック"/>
          <w:sz w:val="26"/>
          <w:szCs w:val="28"/>
        </w:rPr>
      </w:pPr>
    </w:p>
    <w:p w:rsidR="0051197F" w:rsidRPr="0032374B" w:rsidRDefault="0051197F" w:rsidP="0051197F">
      <w:pPr>
        <w:jc w:val="left"/>
        <w:rPr>
          <w:rFonts w:ascii="ＭＳ ゴシック" w:eastAsia="ＭＳ ゴシック" w:hAnsi="ＭＳ ゴシック"/>
          <w:sz w:val="24"/>
          <w:szCs w:val="24"/>
        </w:rPr>
      </w:pPr>
    </w:p>
    <w:p w:rsidR="0051197F" w:rsidRDefault="0051197F">
      <w:pPr>
        <w:widowControl/>
        <w:jc w:val="left"/>
        <w:rPr>
          <w:rFonts w:ascii="ＭＳ ゴシック" w:eastAsia="ＭＳ ゴシック" w:hAnsi="ＭＳ ゴシック"/>
          <w:sz w:val="24"/>
          <w:szCs w:val="24"/>
        </w:rPr>
      </w:pPr>
    </w:p>
    <w:sectPr w:rsidR="0051197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614" w:rsidRDefault="00770614" w:rsidP="00AF477A">
      <w:r>
        <w:separator/>
      </w:r>
    </w:p>
  </w:endnote>
  <w:endnote w:type="continuationSeparator" w:id="0">
    <w:p w:rsidR="00770614" w:rsidRDefault="00770614" w:rsidP="00AF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614" w:rsidRDefault="00770614" w:rsidP="00AF477A">
      <w:r>
        <w:separator/>
      </w:r>
    </w:p>
  </w:footnote>
  <w:footnote w:type="continuationSeparator" w:id="0">
    <w:p w:rsidR="00770614" w:rsidRDefault="00770614" w:rsidP="00AF4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7C3" w:rsidRDefault="00C70D98">
    <w:pPr>
      <w:pStyle w:val="a3"/>
    </w:pPr>
    <w:r>
      <w:ptab w:relativeTo="margin" w:alignment="center" w:leader="none"/>
    </w:r>
  </w:p>
  <w:p w:rsidR="00C70D98" w:rsidRDefault="00C70D98">
    <w:pPr>
      <w:pStyle w:val="a3"/>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4B"/>
    <w:rsid w:val="001712E6"/>
    <w:rsid w:val="002547C3"/>
    <w:rsid w:val="0032374B"/>
    <w:rsid w:val="0051197F"/>
    <w:rsid w:val="006B2CD4"/>
    <w:rsid w:val="00770614"/>
    <w:rsid w:val="007E6ABE"/>
    <w:rsid w:val="009F59A4"/>
    <w:rsid w:val="00AA0B8A"/>
    <w:rsid w:val="00AF477A"/>
    <w:rsid w:val="00B75164"/>
    <w:rsid w:val="00C70D98"/>
    <w:rsid w:val="00CE5F33"/>
    <w:rsid w:val="00E30AD4"/>
    <w:rsid w:val="00EC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5F5CC9"/>
  <w15:chartTrackingRefBased/>
  <w15:docId w15:val="{CE1EE830-664A-4442-8E4B-AEC953A2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77A"/>
    <w:pPr>
      <w:tabs>
        <w:tab w:val="center" w:pos="4252"/>
        <w:tab w:val="right" w:pos="8504"/>
      </w:tabs>
      <w:snapToGrid w:val="0"/>
    </w:pPr>
  </w:style>
  <w:style w:type="character" w:customStyle="1" w:styleId="a4">
    <w:name w:val="ヘッダー (文字)"/>
    <w:basedOn w:val="a0"/>
    <w:link w:val="a3"/>
    <w:uiPriority w:val="99"/>
    <w:rsid w:val="00AF477A"/>
  </w:style>
  <w:style w:type="paragraph" w:styleId="a5">
    <w:name w:val="footer"/>
    <w:basedOn w:val="a"/>
    <w:link w:val="a6"/>
    <w:uiPriority w:val="99"/>
    <w:unhideWhenUsed/>
    <w:rsid w:val="00AF477A"/>
    <w:pPr>
      <w:tabs>
        <w:tab w:val="center" w:pos="4252"/>
        <w:tab w:val="right" w:pos="8504"/>
      </w:tabs>
      <w:snapToGrid w:val="0"/>
    </w:pPr>
  </w:style>
  <w:style w:type="character" w:customStyle="1" w:styleId="a6">
    <w:name w:val="フッター (文字)"/>
    <w:basedOn w:val="a0"/>
    <w:link w:val="a5"/>
    <w:uiPriority w:val="99"/>
    <w:rsid w:val="00AF477A"/>
  </w:style>
  <w:style w:type="paragraph" w:styleId="a7">
    <w:name w:val="Date"/>
    <w:basedOn w:val="a"/>
    <w:next w:val="a"/>
    <w:link w:val="a8"/>
    <w:uiPriority w:val="99"/>
    <w:semiHidden/>
    <w:unhideWhenUsed/>
    <w:rsid w:val="00AA0B8A"/>
  </w:style>
  <w:style w:type="character" w:customStyle="1" w:styleId="a8">
    <w:name w:val="日付 (文字)"/>
    <w:basedOn w:val="a0"/>
    <w:link w:val="a7"/>
    <w:uiPriority w:val="99"/>
    <w:semiHidden/>
    <w:rsid w:val="00AA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29</Words>
  <Characters>171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