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02" w:rsidRPr="00A013D4" w:rsidRDefault="000B2002" w:rsidP="00FD393C">
      <w:pPr>
        <w:spacing w:line="360" w:lineRule="exact"/>
        <w:jc w:val="right"/>
        <w:rPr>
          <w:rFonts w:asciiTheme="majorEastAsia" w:eastAsiaTheme="majorEastAsia" w:hAnsiTheme="majorEastAsia"/>
          <w:sz w:val="20"/>
          <w:szCs w:val="24"/>
        </w:rPr>
      </w:pPr>
      <w:bookmarkStart w:id="0" w:name="_GoBack"/>
      <w:bookmarkEnd w:id="0"/>
      <w:r w:rsidRPr="00A013D4">
        <w:rPr>
          <w:rFonts w:asciiTheme="majorEastAsia" w:eastAsiaTheme="majorEastAsia" w:hAnsiTheme="majorEastAsia" w:hint="eastAsia"/>
          <w:sz w:val="20"/>
          <w:szCs w:val="24"/>
        </w:rPr>
        <w:t>△年△月△日</w:t>
      </w:r>
    </w:p>
    <w:p w:rsidR="001712E6" w:rsidRPr="00A013D4" w:rsidRDefault="000B2002" w:rsidP="000B2002">
      <w:pPr>
        <w:spacing w:line="360" w:lineRule="exact"/>
        <w:rPr>
          <w:rFonts w:asciiTheme="majorEastAsia" w:eastAsiaTheme="majorEastAsia" w:hAnsiTheme="majorEastAsia"/>
          <w:szCs w:val="24"/>
        </w:rPr>
      </w:pPr>
      <w:r w:rsidRPr="00A013D4">
        <w:rPr>
          <w:rFonts w:asciiTheme="majorEastAsia" w:eastAsiaTheme="majorEastAsia" w:hAnsiTheme="majorEastAsia" w:hint="eastAsia"/>
          <w:szCs w:val="24"/>
        </w:rPr>
        <w:t>（派遣元）</w:t>
      </w:r>
    </w:p>
    <w:p w:rsidR="000B2002" w:rsidRPr="00A013D4" w:rsidRDefault="000B2002" w:rsidP="000B2002">
      <w:pPr>
        <w:spacing w:line="360" w:lineRule="exact"/>
        <w:rPr>
          <w:rFonts w:asciiTheme="majorEastAsia" w:eastAsiaTheme="majorEastAsia" w:hAnsiTheme="majorEastAsia"/>
          <w:szCs w:val="24"/>
        </w:rPr>
      </w:pPr>
      <w:r w:rsidRPr="00A013D4">
        <w:rPr>
          <w:rFonts w:asciiTheme="majorEastAsia" w:eastAsiaTheme="majorEastAsia" w:hAnsiTheme="majorEastAsia" w:hint="eastAsia"/>
          <w:szCs w:val="24"/>
        </w:rPr>
        <w:t>○○○株式会社　御中</w:t>
      </w:r>
    </w:p>
    <w:p w:rsidR="000B2002" w:rsidRPr="00A013D4" w:rsidRDefault="000B2002" w:rsidP="000B2002">
      <w:pPr>
        <w:wordWrap w:val="0"/>
        <w:spacing w:line="360" w:lineRule="exact"/>
        <w:jc w:val="right"/>
        <w:rPr>
          <w:rFonts w:asciiTheme="majorEastAsia" w:eastAsiaTheme="majorEastAsia" w:hAnsiTheme="majorEastAsia"/>
          <w:szCs w:val="24"/>
        </w:rPr>
      </w:pPr>
      <w:r w:rsidRPr="00A013D4">
        <w:rPr>
          <w:rFonts w:asciiTheme="majorEastAsia" w:eastAsiaTheme="majorEastAsia" w:hAnsiTheme="majorEastAsia" w:hint="eastAsia"/>
          <w:szCs w:val="24"/>
        </w:rPr>
        <w:t xml:space="preserve">（派遣先）　　　　　　　　　　</w:t>
      </w:r>
    </w:p>
    <w:p w:rsidR="000B2002" w:rsidRPr="00A013D4" w:rsidRDefault="00FD393C" w:rsidP="000B2002">
      <w:pPr>
        <w:wordWrap w:val="0"/>
        <w:spacing w:line="360" w:lineRule="exact"/>
        <w:jc w:val="right"/>
        <w:rPr>
          <w:rFonts w:asciiTheme="majorEastAsia" w:eastAsiaTheme="majorEastAsia" w:hAnsiTheme="majorEastAsia"/>
          <w:szCs w:val="24"/>
        </w:rPr>
      </w:pPr>
      <w:r w:rsidRPr="00A013D4">
        <w:rPr>
          <w:rFonts w:asciiTheme="majorEastAsia" w:eastAsiaTheme="majorEastAsia" w:hAnsiTheme="majorEastAsia" w:hint="eastAsia"/>
          <w:szCs w:val="24"/>
        </w:rPr>
        <w:t>組織名・・・</w:t>
      </w:r>
      <w:r w:rsidR="000B2002" w:rsidRPr="00A013D4">
        <w:rPr>
          <w:rFonts w:asciiTheme="majorEastAsia" w:eastAsiaTheme="majorEastAsia" w:hAnsiTheme="majorEastAsia" w:hint="eastAsia"/>
          <w:szCs w:val="24"/>
        </w:rPr>
        <w:t xml:space="preserve">　　　　　　　</w:t>
      </w:r>
    </w:p>
    <w:p w:rsidR="000B2002" w:rsidRPr="00A013D4" w:rsidRDefault="000B2002" w:rsidP="00FD393C">
      <w:pPr>
        <w:spacing w:line="360" w:lineRule="exact"/>
        <w:jc w:val="right"/>
        <w:rPr>
          <w:rFonts w:asciiTheme="majorEastAsia" w:eastAsiaTheme="majorEastAsia" w:hAnsiTheme="majorEastAsia"/>
          <w:szCs w:val="24"/>
        </w:rPr>
      </w:pPr>
      <w:r w:rsidRPr="00A013D4">
        <w:rPr>
          <w:rFonts w:asciiTheme="majorEastAsia" w:eastAsiaTheme="majorEastAsia" w:hAnsiTheme="majorEastAsia" w:hint="eastAsia"/>
          <w:szCs w:val="24"/>
        </w:rPr>
        <w:t>役職　・・・　氏名　・・・</w:t>
      </w:r>
    </w:p>
    <w:p w:rsidR="000B2002" w:rsidRPr="00A013D4" w:rsidRDefault="000B2002" w:rsidP="000B2002">
      <w:pPr>
        <w:spacing w:line="360" w:lineRule="exact"/>
        <w:rPr>
          <w:rFonts w:asciiTheme="majorEastAsia" w:eastAsiaTheme="majorEastAsia" w:hAnsiTheme="majorEastAsia"/>
          <w:szCs w:val="24"/>
        </w:rPr>
      </w:pPr>
    </w:p>
    <w:p w:rsidR="000B2002" w:rsidRPr="00A013D4" w:rsidRDefault="000B2002" w:rsidP="00FD393C">
      <w:pPr>
        <w:spacing w:line="360" w:lineRule="exact"/>
        <w:jc w:val="center"/>
        <w:rPr>
          <w:rFonts w:asciiTheme="majorEastAsia" w:eastAsiaTheme="majorEastAsia" w:hAnsiTheme="majorEastAsia"/>
          <w:szCs w:val="24"/>
        </w:rPr>
      </w:pPr>
      <w:r w:rsidRPr="00A013D4">
        <w:rPr>
          <w:rFonts w:asciiTheme="majorEastAsia" w:eastAsiaTheme="majorEastAsia" w:hAnsiTheme="majorEastAsia" w:hint="eastAsia"/>
          <w:szCs w:val="24"/>
        </w:rPr>
        <w:t>比較対象労働者の待遇</w:t>
      </w:r>
      <w:r w:rsidR="00D23A6C" w:rsidRPr="00A013D4">
        <w:rPr>
          <w:rFonts w:asciiTheme="majorEastAsia" w:eastAsiaTheme="majorEastAsia" w:hAnsiTheme="majorEastAsia" w:hint="eastAsia"/>
          <w:szCs w:val="24"/>
        </w:rPr>
        <w:t>等</w:t>
      </w:r>
      <w:r w:rsidRPr="00A013D4">
        <w:rPr>
          <w:rFonts w:asciiTheme="majorEastAsia" w:eastAsiaTheme="majorEastAsia" w:hAnsiTheme="majorEastAsia" w:hint="eastAsia"/>
          <w:szCs w:val="24"/>
        </w:rPr>
        <w:t>に関する情報提供</w:t>
      </w:r>
    </w:p>
    <w:p w:rsidR="000B2002" w:rsidRPr="00A013D4" w:rsidRDefault="000B2002" w:rsidP="000B2002">
      <w:pPr>
        <w:spacing w:line="360" w:lineRule="exact"/>
        <w:rPr>
          <w:rFonts w:asciiTheme="majorEastAsia" w:eastAsiaTheme="majorEastAsia" w:hAnsiTheme="majorEastAsia"/>
          <w:szCs w:val="24"/>
        </w:rPr>
      </w:pPr>
    </w:p>
    <w:p w:rsidR="00D23A6C" w:rsidRPr="00A013D4" w:rsidRDefault="00D23A6C" w:rsidP="00FD393C">
      <w:pPr>
        <w:spacing w:line="360" w:lineRule="exact"/>
        <w:ind w:leftChars="100" w:left="210" w:firstLineChars="100" w:firstLine="210"/>
        <w:rPr>
          <w:rFonts w:asciiTheme="majorEastAsia" w:eastAsiaTheme="majorEastAsia" w:hAnsiTheme="majorEastAsia"/>
          <w:szCs w:val="24"/>
        </w:rPr>
      </w:pPr>
      <w:r w:rsidRPr="00A013D4">
        <w:rPr>
          <w:rFonts w:asciiTheme="majorEastAsia" w:eastAsiaTheme="majorEastAsia" w:hAnsiTheme="majorEastAsia" w:hint="eastAsia"/>
          <w:szCs w:val="24"/>
        </w:rPr>
        <w:t>労働者派遣事業の適正な運営の確保及び派遣労働者の保護等に関する法律第2</w:t>
      </w:r>
      <w:r w:rsidRPr="00A013D4">
        <w:rPr>
          <w:rFonts w:asciiTheme="majorEastAsia" w:eastAsiaTheme="majorEastAsia" w:hAnsiTheme="majorEastAsia"/>
          <w:szCs w:val="24"/>
        </w:rPr>
        <w:t>6</w:t>
      </w:r>
      <w:r w:rsidRPr="00A013D4">
        <w:rPr>
          <w:rFonts w:asciiTheme="majorEastAsia" w:eastAsiaTheme="majorEastAsia" w:hAnsiTheme="majorEastAsia" w:hint="eastAsia"/>
          <w:szCs w:val="24"/>
        </w:rPr>
        <w:t>条第７項に基づき、比較対象労働者の待遇等に関する情報を下記のとおり情報提供いたします。</w:t>
      </w:r>
    </w:p>
    <w:p w:rsidR="00D23A6C" w:rsidRPr="00A013D4" w:rsidRDefault="00D23A6C" w:rsidP="00D23A6C">
      <w:pPr>
        <w:spacing w:line="360" w:lineRule="exact"/>
        <w:ind w:left="210" w:hangingChars="100" w:hanging="210"/>
        <w:rPr>
          <w:rFonts w:asciiTheme="majorEastAsia" w:eastAsiaTheme="majorEastAsia" w:hAnsiTheme="majorEastAsia"/>
          <w:szCs w:val="24"/>
        </w:rPr>
      </w:pPr>
    </w:p>
    <w:p w:rsidR="001A0C47" w:rsidRPr="00A013D4" w:rsidRDefault="00D23A6C" w:rsidP="00D23A6C">
      <w:pPr>
        <w:spacing w:line="360" w:lineRule="exact"/>
        <w:ind w:left="206" w:hangingChars="100" w:hanging="206"/>
        <w:rPr>
          <w:rFonts w:asciiTheme="majorEastAsia" w:eastAsiaTheme="majorEastAsia" w:hAnsiTheme="majorEastAsia"/>
          <w:szCs w:val="24"/>
        </w:rPr>
      </w:pPr>
      <w:r w:rsidRPr="00A013D4">
        <w:rPr>
          <w:rFonts w:asciiTheme="majorEastAsia" w:eastAsiaTheme="majorEastAsia" w:hAnsiTheme="majorEastAsia" w:hint="eastAsia"/>
          <w:b/>
          <w:szCs w:val="24"/>
        </w:rPr>
        <w:t>１．比較対象労働者の職務の内容</w:t>
      </w:r>
      <w:r w:rsidR="00D336D1" w:rsidRPr="00A013D4">
        <w:rPr>
          <w:rFonts w:asciiTheme="majorEastAsia" w:eastAsiaTheme="majorEastAsia" w:hAnsiTheme="majorEastAsia" w:hint="eastAsia"/>
          <w:b/>
          <w:szCs w:val="24"/>
        </w:rPr>
        <w:t>（業務の内容及び責任の程度）</w:t>
      </w:r>
      <w:r w:rsidRPr="00A013D4">
        <w:rPr>
          <w:rFonts w:asciiTheme="majorEastAsia" w:eastAsiaTheme="majorEastAsia" w:hAnsiTheme="majorEastAsia" w:hint="eastAsia"/>
          <w:b/>
          <w:szCs w:val="24"/>
        </w:rPr>
        <w:t>、当該職務の内容及び配置の変更の範囲並びに雇用形態</w:t>
      </w:r>
      <w:r w:rsidRPr="00A013D4">
        <w:rPr>
          <w:rFonts w:asciiTheme="majorEastAsia" w:eastAsiaTheme="majorEastAsia" w:hAnsiTheme="majorEastAsia" w:hint="eastAsia"/>
          <w:szCs w:val="24"/>
          <w:bdr w:val="dashed" w:sz="4" w:space="0" w:color="auto"/>
        </w:rPr>
        <w:t>【則第2</w:t>
      </w:r>
      <w:r w:rsidRPr="00A013D4">
        <w:rPr>
          <w:rFonts w:asciiTheme="majorEastAsia" w:eastAsiaTheme="majorEastAsia" w:hAnsiTheme="majorEastAsia"/>
          <w:szCs w:val="24"/>
          <w:bdr w:val="dashed" w:sz="4" w:space="0" w:color="auto"/>
        </w:rPr>
        <w:t>4</w:t>
      </w:r>
      <w:r w:rsidRPr="00A013D4">
        <w:rPr>
          <w:rFonts w:asciiTheme="majorEastAsia" w:eastAsiaTheme="majorEastAsia" w:hAnsiTheme="majorEastAsia" w:hint="eastAsia"/>
          <w:szCs w:val="24"/>
          <w:bdr w:val="dashed" w:sz="4" w:space="0" w:color="auto"/>
        </w:rPr>
        <w:t>条の４第１号</w:t>
      </w:r>
      <w:r w:rsidR="005A584B" w:rsidRPr="00A013D4">
        <w:rPr>
          <w:rFonts w:asciiTheme="majorEastAsia" w:eastAsiaTheme="majorEastAsia" w:hAnsiTheme="majorEastAsia" w:hint="eastAsia"/>
          <w:szCs w:val="24"/>
          <w:bdr w:val="dashed" w:sz="4" w:space="0" w:color="auto"/>
        </w:rPr>
        <w:t>イ</w:t>
      </w:r>
      <w:r w:rsidRPr="00A013D4">
        <w:rPr>
          <w:rFonts w:asciiTheme="majorEastAsia" w:eastAsiaTheme="majorEastAsia" w:hAnsiTheme="majorEastAsia" w:hint="eastAsia"/>
          <w:szCs w:val="24"/>
          <w:bdr w:val="dashed" w:sz="4" w:space="0" w:color="auto"/>
        </w:rPr>
        <w:t>関係】</w:t>
      </w:r>
    </w:p>
    <w:p w:rsidR="00FD393C" w:rsidRPr="00A013D4" w:rsidRDefault="003F6157" w:rsidP="00D23A6C">
      <w:pPr>
        <w:spacing w:line="360" w:lineRule="exact"/>
        <w:ind w:left="210" w:hangingChars="100" w:hanging="210"/>
        <w:rPr>
          <w:rFonts w:asciiTheme="majorEastAsia" w:eastAsiaTheme="majorEastAsia" w:hAnsiTheme="majorEastAsia"/>
          <w:b/>
          <w:szCs w:val="24"/>
        </w:rPr>
      </w:pPr>
      <w:r w:rsidRPr="00A013D4">
        <w:rPr>
          <w:rFonts w:asciiTheme="majorEastAsia" w:eastAsiaTheme="majorEastAsia" w:hAnsiTheme="majorEastAsia" w:hint="eastAsia"/>
          <w:szCs w:val="24"/>
        </w:rPr>
        <w:t xml:space="preserve">　</w:t>
      </w:r>
      <w:r w:rsidR="00FD393C" w:rsidRPr="00A013D4">
        <w:rPr>
          <w:rFonts w:asciiTheme="majorEastAsia" w:eastAsiaTheme="majorEastAsia" w:hAnsiTheme="majorEastAsia" w:hint="eastAsia"/>
          <w:szCs w:val="24"/>
        </w:rPr>
        <w:t>（略）</w:t>
      </w:r>
    </w:p>
    <w:p w:rsidR="003F6157" w:rsidRPr="00A013D4" w:rsidRDefault="004D1AE0" w:rsidP="003F6157">
      <w:pPr>
        <w:spacing w:line="360" w:lineRule="exact"/>
        <w:ind w:left="206" w:hangingChars="100" w:hanging="206"/>
        <w:rPr>
          <w:rFonts w:asciiTheme="majorEastAsia" w:eastAsiaTheme="majorEastAsia" w:hAnsiTheme="majorEastAsia"/>
          <w:szCs w:val="24"/>
        </w:rPr>
      </w:pPr>
      <w:r w:rsidRPr="00A013D4">
        <w:rPr>
          <w:rFonts w:asciiTheme="majorEastAsia" w:eastAsiaTheme="majorEastAsia" w:hAnsiTheme="majorEastAsia" w:hint="eastAsia"/>
          <w:b/>
          <w:szCs w:val="24"/>
        </w:rPr>
        <w:t>２．比較対象労働者を選定した理由</w:t>
      </w:r>
    </w:p>
    <w:p w:rsidR="00606B3A" w:rsidRPr="00A013D4" w:rsidRDefault="003F6157" w:rsidP="00A44704">
      <w:pPr>
        <w:spacing w:line="360" w:lineRule="exact"/>
        <w:ind w:left="210" w:hangingChars="100" w:hanging="210"/>
        <w:rPr>
          <w:rFonts w:asciiTheme="majorEastAsia" w:eastAsiaTheme="majorEastAsia" w:hAnsiTheme="majorEastAsia"/>
          <w:szCs w:val="24"/>
        </w:rPr>
      </w:pPr>
      <w:r w:rsidRPr="00A013D4">
        <w:rPr>
          <w:rFonts w:asciiTheme="majorEastAsia" w:eastAsiaTheme="majorEastAsia" w:hAnsiTheme="majorEastAsia" w:hint="eastAsia"/>
          <w:szCs w:val="24"/>
        </w:rPr>
        <w:t xml:space="preserve">　</w:t>
      </w:r>
      <w:r w:rsidR="00FD393C" w:rsidRPr="00A013D4">
        <w:rPr>
          <w:rFonts w:asciiTheme="majorEastAsia" w:eastAsiaTheme="majorEastAsia" w:hAnsiTheme="majorEastAsia" w:hint="eastAsia"/>
          <w:szCs w:val="24"/>
        </w:rPr>
        <w:t>（略）</w:t>
      </w:r>
    </w:p>
    <w:p w:rsidR="00EA71CD" w:rsidRPr="00A013D4" w:rsidRDefault="00EA71CD" w:rsidP="00D23A6C">
      <w:pPr>
        <w:spacing w:line="360" w:lineRule="exact"/>
        <w:ind w:left="206" w:hangingChars="100" w:hanging="206"/>
        <w:rPr>
          <w:rFonts w:asciiTheme="majorEastAsia" w:eastAsiaTheme="majorEastAsia" w:hAnsiTheme="majorEastAsia"/>
          <w:b/>
          <w:szCs w:val="24"/>
        </w:rPr>
      </w:pPr>
      <w:r w:rsidRPr="00A013D4">
        <w:rPr>
          <w:rFonts w:asciiTheme="majorEastAsia" w:eastAsiaTheme="majorEastAsia" w:hAnsiTheme="majorEastAsia" w:hint="eastAsia"/>
          <w:b/>
          <w:szCs w:val="24"/>
        </w:rPr>
        <w:t>３．</w:t>
      </w:r>
      <w:r w:rsidR="00D62EF3" w:rsidRPr="00A013D4">
        <w:rPr>
          <w:rFonts w:asciiTheme="majorEastAsia" w:eastAsiaTheme="majorEastAsia" w:hAnsiTheme="majorEastAsia" w:hint="eastAsia"/>
          <w:b/>
          <w:szCs w:val="24"/>
        </w:rPr>
        <w:t>待遇の内容等</w:t>
      </w:r>
    </w:p>
    <w:tbl>
      <w:tblPr>
        <w:tblStyle w:val="a7"/>
        <w:tblW w:w="0" w:type="auto"/>
        <w:tblInd w:w="450" w:type="dxa"/>
        <w:tblLook w:val="04A0" w:firstRow="1" w:lastRow="0" w:firstColumn="1" w:lastColumn="0" w:noHBand="0" w:noVBand="1"/>
      </w:tblPr>
      <w:tblGrid>
        <w:gridCol w:w="4648"/>
        <w:gridCol w:w="4638"/>
      </w:tblGrid>
      <w:tr w:rsidR="00D62EF3" w:rsidRPr="00A013D4" w:rsidTr="000D5163">
        <w:tc>
          <w:tcPr>
            <w:tcW w:w="9286" w:type="dxa"/>
            <w:gridSpan w:val="2"/>
          </w:tcPr>
          <w:p w:rsidR="00D62EF3" w:rsidRPr="00A013D4" w:rsidRDefault="00D62EF3" w:rsidP="00D62EF3">
            <w:pPr>
              <w:spacing w:line="360" w:lineRule="exact"/>
              <w:rPr>
                <w:rFonts w:asciiTheme="majorEastAsia" w:eastAsiaTheme="majorEastAsia" w:hAnsiTheme="majorEastAsia"/>
                <w:szCs w:val="24"/>
              </w:rPr>
            </w:pPr>
            <w:r w:rsidRPr="00A013D4">
              <w:rPr>
                <w:rFonts w:asciiTheme="majorEastAsia" w:eastAsiaTheme="majorEastAsia" w:hAnsiTheme="majorEastAsia" w:hint="eastAsia"/>
                <w:szCs w:val="24"/>
              </w:rPr>
              <w:t>（待遇の種類）</w:t>
            </w:r>
          </w:p>
        </w:tc>
      </w:tr>
      <w:tr w:rsidR="000B0618" w:rsidRPr="00A013D4" w:rsidTr="000D5163">
        <w:tc>
          <w:tcPr>
            <w:tcW w:w="9286" w:type="dxa"/>
            <w:gridSpan w:val="2"/>
          </w:tcPr>
          <w:p w:rsidR="000B0618" w:rsidRPr="00A013D4" w:rsidRDefault="000B0618" w:rsidP="00D62EF3">
            <w:pPr>
              <w:spacing w:line="360" w:lineRule="exact"/>
              <w:rPr>
                <w:rFonts w:asciiTheme="majorEastAsia" w:eastAsiaTheme="majorEastAsia" w:hAnsiTheme="majorEastAsia"/>
                <w:szCs w:val="24"/>
              </w:rPr>
            </w:pPr>
            <w:r w:rsidRPr="00A013D4">
              <w:rPr>
                <w:rFonts w:asciiTheme="majorEastAsia" w:eastAsiaTheme="majorEastAsia" w:hAnsiTheme="majorEastAsia" w:hint="eastAsia"/>
                <w:szCs w:val="24"/>
              </w:rPr>
              <w:t>（待遇の内容）</w:t>
            </w:r>
          </w:p>
        </w:tc>
      </w:tr>
      <w:tr w:rsidR="000B0618" w:rsidRPr="00A013D4" w:rsidTr="00391BFE">
        <w:tc>
          <w:tcPr>
            <w:tcW w:w="4648" w:type="dxa"/>
          </w:tcPr>
          <w:p w:rsidR="000B0618" w:rsidRPr="00A013D4" w:rsidRDefault="000B0618" w:rsidP="000D5163">
            <w:pPr>
              <w:spacing w:line="360" w:lineRule="exact"/>
              <w:ind w:left="210" w:hangingChars="100" w:hanging="210"/>
              <w:rPr>
                <w:rFonts w:asciiTheme="majorEastAsia" w:eastAsiaTheme="majorEastAsia" w:hAnsiTheme="majorEastAsia"/>
                <w:szCs w:val="24"/>
              </w:rPr>
            </w:pPr>
            <w:r w:rsidRPr="00A013D4">
              <w:rPr>
                <w:rFonts w:asciiTheme="majorEastAsia" w:eastAsiaTheme="majorEastAsia" w:hAnsiTheme="majorEastAsia" w:hint="eastAsia"/>
                <w:szCs w:val="24"/>
              </w:rPr>
              <w:t>（待遇の性質・目的）</w:t>
            </w:r>
          </w:p>
        </w:tc>
        <w:tc>
          <w:tcPr>
            <w:tcW w:w="4638" w:type="dxa"/>
          </w:tcPr>
          <w:p w:rsidR="000B0618" w:rsidRPr="00A013D4" w:rsidRDefault="000B0618" w:rsidP="000D5163">
            <w:pPr>
              <w:spacing w:line="360" w:lineRule="exact"/>
              <w:ind w:left="210" w:hangingChars="100" w:hanging="210"/>
              <w:rPr>
                <w:rFonts w:asciiTheme="majorEastAsia" w:eastAsiaTheme="majorEastAsia" w:hAnsiTheme="majorEastAsia"/>
                <w:szCs w:val="24"/>
              </w:rPr>
            </w:pPr>
            <w:r w:rsidRPr="00A013D4">
              <w:rPr>
                <w:rFonts w:asciiTheme="majorEastAsia" w:eastAsiaTheme="majorEastAsia" w:hAnsiTheme="majorEastAsia" w:hint="eastAsia"/>
                <w:szCs w:val="24"/>
              </w:rPr>
              <w:t>（待遇決定に当たって考慮した事項）</w:t>
            </w:r>
          </w:p>
        </w:tc>
      </w:tr>
    </w:tbl>
    <w:p w:rsidR="00D62EF3" w:rsidRDefault="00D62EF3" w:rsidP="00D23A6C">
      <w:pPr>
        <w:spacing w:line="360" w:lineRule="exact"/>
        <w:ind w:left="210" w:hangingChars="100" w:hanging="210"/>
        <w:rPr>
          <w:rFonts w:asciiTheme="majorEastAsia" w:eastAsiaTheme="majorEastAsia" w:hAnsiTheme="majorEastAsia"/>
          <w:szCs w:val="24"/>
        </w:rPr>
      </w:pPr>
    </w:p>
    <w:tbl>
      <w:tblPr>
        <w:tblStyle w:val="a7"/>
        <w:tblW w:w="0" w:type="auto"/>
        <w:tblInd w:w="450" w:type="dxa"/>
        <w:tblLook w:val="04A0" w:firstRow="1" w:lastRow="0" w:firstColumn="1" w:lastColumn="0" w:noHBand="0" w:noVBand="1"/>
      </w:tblPr>
      <w:tblGrid>
        <w:gridCol w:w="4648"/>
        <w:gridCol w:w="4638"/>
      </w:tblGrid>
      <w:tr w:rsidR="009C6104" w:rsidRPr="00A013D4" w:rsidTr="00065B8C">
        <w:tc>
          <w:tcPr>
            <w:tcW w:w="9286" w:type="dxa"/>
            <w:gridSpan w:val="2"/>
            <w:shd w:val="clear" w:color="auto" w:fill="auto"/>
          </w:tcPr>
          <w:p w:rsidR="009C6104" w:rsidRPr="00A013D4" w:rsidRDefault="009C6104" w:rsidP="00065B8C">
            <w:pPr>
              <w:pStyle w:val="aa"/>
              <w:numPr>
                <w:ilvl w:val="0"/>
                <w:numId w:val="1"/>
              </w:numPr>
              <w:spacing w:line="360" w:lineRule="exact"/>
              <w:ind w:leftChars="0"/>
              <w:rPr>
                <w:rFonts w:asciiTheme="majorEastAsia" w:eastAsiaTheme="majorEastAsia" w:hAnsiTheme="majorEastAsia"/>
                <w:szCs w:val="24"/>
              </w:rPr>
            </w:pPr>
            <w:r w:rsidRPr="00A013D4">
              <w:rPr>
                <w:rFonts w:asciiTheme="majorEastAsia" w:eastAsiaTheme="majorEastAsia" w:hAnsiTheme="majorEastAsia" w:hint="eastAsia"/>
                <w:szCs w:val="24"/>
              </w:rPr>
              <w:t>基本給</w:t>
            </w:r>
          </w:p>
        </w:tc>
      </w:tr>
      <w:tr w:rsidR="009C6104" w:rsidRPr="00A013D4" w:rsidTr="00065B8C">
        <w:tc>
          <w:tcPr>
            <w:tcW w:w="9286" w:type="dxa"/>
            <w:gridSpan w:val="2"/>
            <w:shd w:val="clear" w:color="auto" w:fill="auto"/>
          </w:tcPr>
          <w:p w:rsidR="009C6104" w:rsidRPr="00A013D4" w:rsidRDefault="009C6104" w:rsidP="00065B8C">
            <w:pPr>
              <w:spacing w:line="360" w:lineRule="exact"/>
              <w:ind w:leftChars="100" w:left="420" w:hangingChars="100" w:hanging="210"/>
              <w:rPr>
                <w:rFonts w:asciiTheme="majorEastAsia" w:eastAsiaTheme="majorEastAsia" w:hAnsiTheme="majorEastAsia"/>
                <w:szCs w:val="24"/>
              </w:rPr>
            </w:pPr>
            <w:r w:rsidRPr="00A013D4">
              <w:rPr>
                <w:rFonts w:asciiTheme="majorEastAsia" w:eastAsiaTheme="majorEastAsia" w:hAnsiTheme="majorEastAsia" w:hint="eastAsia"/>
                <w:szCs w:val="24"/>
              </w:rPr>
              <w:t xml:space="preserve">　　基本給（俸給）は、一般職の職員の給与に関する法律（昭和</w:t>
            </w:r>
            <w:r w:rsidRPr="00A013D4">
              <w:rPr>
                <w:rFonts w:asciiTheme="majorEastAsia" w:eastAsiaTheme="majorEastAsia" w:hAnsiTheme="majorEastAsia"/>
                <w:szCs w:val="24"/>
              </w:rPr>
              <w:t>25年法律第95号。以下「給与法」という。）</w:t>
            </w:r>
            <w:r w:rsidRPr="00A013D4">
              <w:rPr>
                <w:rFonts w:asciiTheme="majorEastAsia" w:eastAsiaTheme="majorEastAsia" w:hAnsiTheme="majorEastAsia" w:hint="eastAsia"/>
                <w:szCs w:val="24"/>
              </w:rPr>
              <w:t>等</w:t>
            </w:r>
            <w:r w:rsidRPr="00A013D4">
              <w:rPr>
                <w:rFonts w:asciiTheme="majorEastAsia" w:eastAsiaTheme="majorEastAsia" w:hAnsiTheme="majorEastAsia"/>
                <w:szCs w:val="24"/>
              </w:rPr>
              <w:t>に基づいて決定され、比較対象労働者については、</w:t>
            </w:r>
            <w:r w:rsidRPr="00A013D4">
              <w:rPr>
                <w:rFonts w:asciiTheme="majorEastAsia" w:eastAsiaTheme="majorEastAsia" w:hAnsiTheme="majorEastAsia" w:hint="eastAsia"/>
                <w:szCs w:val="24"/>
              </w:rPr>
              <w:t>その職務内容から、</w:t>
            </w:r>
            <w:r w:rsidRPr="00A013D4">
              <w:rPr>
                <w:rFonts w:asciiTheme="majorEastAsia" w:eastAsiaTheme="majorEastAsia" w:hAnsiTheme="majorEastAsia"/>
                <w:szCs w:val="24"/>
              </w:rPr>
              <w:t>給与法第６条</w:t>
            </w:r>
            <w:r w:rsidRPr="00A013D4">
              <w:rPr>
                <w:rFonts w:asciiTheme="majorEastAsia" w:eastAsiaTheme="majorEastAsia" w:hAnsiTheme="majorEastAsia" w:hint="eastAsia"/>
                <w:szCs w:val="24"/>
              </w:rPr>
              <w:t>第１項</w:t>
            </w:r>
            <w:r w:rsidRPr="00A013D4">
              <w:rPr>
                <w:rFonts w:asciiTheme="majorEastAsia" w:eastAsiaTheme="majorEastAsia" w:hAnsiTheme="majorEastAsia"/>
                <w:szCs w:val="24"/>
              </w:rPr>
              <w:t>第一号イ「行政職俸給表</w:t>
            </w:r>
            <w:r w:rsidRPr="00A013D4">
              <w:rPr>
                <w:rFonts w:asciiTheme="majorEastAsia" w:eastAsiaTheme="majorEastAsia" w:hAnsiTheme="majorEastAsia" w:hint="eastAsia"/>
                <w:szCs w:val="24"/>
              </w:rPr>
              <w:t>（一）</w:t>
            </w:r>
            <w:r w:rsidRPr="00A013D4">
              <w:rPr>
                <w:rFonts w:asciiTheme="majorEastAsia" w:eastAsiaTheme="majorEastAsia" w:hAnsiTheme="majorEastAsia"/>
                <w:szCs w:val="24"/>
              </w:rPr>
              <w:t>」</w:t>
            </w:r>
            <w:r w:rsidRPr="00A013D4">
              <w:rPr>
                <w:rFonts w:asciiTheme="majorEastAsia" w:eastAsiaTheme="majorEastAsia" w:hAnsiTheme="majorEastAsia" w:hint="eastAsia"/>
                <w:szCs w:val="24"/>
              </w:rPr>
              <w:t>が適用され、そ</w:t>
            </w:r>
            <w:r w:rsidRPr="00A013D4">
              <w:rPr>
                <w:rFonts w:asciiTheme="majorEastAsia" w:eastAsiaTheme="majorEastAsia" w:hAnsiTheme="majorEastAsia"/>
                <w:szCs w:val="24"/>
              </w:rPr>
              <w:t>の</w:t>
            </w:r>
            <w:r w:rsidRPr="00A013D4">
              <w:rPr>
                <w:rFonts w:asciiTheme="majorEastAsia" w:eastAsiaTheme="majorEastAsia" w:hAnsiTheme="majorEastAsia" w:hint="eastAsia"/>
                <w:szCs w:val="24"/>
              </w:rPr>
              <w:t>職務の複雑、困難及び責任の度に基づき</w:t>
            </w:r>
            <w:r w:rsidRPr="00A013D4">
              <w:rPr>
                <w:rFonts w:asciiTheme="majorEastAsia" w:eastAsiaTheme="majorEastAsia" w:hAnsiTheme="majorEastAsia"/>
                <w:szCs w:val="24"/>
              </w:rPr>
              <w:t>○級</w:t>
            </w:r>
            <w:r w:rsidRPr="00A013D4">
              <w:rPr>
                <w:rFonts w:asciiTheme="majorEastAsia" w:eastAsiaTheme="majorEastAsia" w:hAnsiTheme="majorEastAsia" w:hint="eastAsia"/>
                <w:szCs w:val="24"/>
              </w:rPr>
              <w:t>に決定</w:t>
            </w:r>
            <w:r w:rsidRPr="00A013D4">
              <w:rPr>
                <w:rFonts w:asciiTheme="majorEastAsia" w:eastAsiaTheme="majorEastAsia" w:hAnsiTheme="majorEastAsia"/>
                <w:szCs w:val="24"/>
              </w:rPr>
              <w:t>され、号俸については、</w:t>
            </w:r>
            <w:r w:rsidRPr="00A013D4">
              <w:rPr>
                <w:rFonts w:asciiTheme="majorEastAsia" w:eastAsiaTheme="majorEastAsia" w:hAnsiTheme="majorEastAsia" w:hint="eastAsia"/>
                <w:szCs w:val="24"/>
              </w:rPr>
              <w:t>その</w:t>
            </w:r>
            <w:r w:rsidRPr="00A013D4">
              <w:rPr>
                <w:rFonts w:asciiTheme="majorEastAsia" w:eastAsiaTheme="majorEastAsia" w:hAnsiTheme="majorEastAsia"/>
                <w:szCs w:val="24"/>
              </w:rPr>
              <w:t>経験</w:t>
            </w:r>
            <w:r w:rsidRPr="00A013D4">
              <w:rPr>
                <w:rFonts w:asciiTheme="majorEastAsia" w:eastAsiaTheme="majorEastAsia" w:hAnsiTheme="majorEastAsia" w:hint="eastAsia"/>
                <w:szCs w:val="24"/>
              </w:rPr>
              <w:t>年数や学歴免許等の資格</w:t>
            </w:r>
            <w:r w:rsidRPr="00A013D4">
              <w:rPr>
                <w:rFonts w:asciiTheme="majorEastAsia" w:eastAsiaTheme="majorEastAsia" w:hAnsiTheme="majorEastAsia"/>
                <w:szCs w:val="24"/>
              </w:rPr>
              <w:t>を考慮して決定されるが、標準的な場合（</w:t>
            </w:r>
            <w:r w:rsidRPr="00A013D4">
              <w:rPr>
                <w:rFonts w:asciiTheme="majorEastAsia" w:eastAsiaTheme="majorEastAsia" w:hAnsiTheme="majorEastAsia" w:hint="eastAsia"/>
                <w:szCs w:val="24"/>
              </w:rPr>
              <w:t>経験年数</w:t>
            </w:r>
            <w:r w:rsidRPr="00A013D4">
              <w:rPr>
                <w:rFonts w:asciiTheme="majorEastAsia" w:eastAsiaTheme="majorEastAsia" w:hAnsiTheme="majorEastAsia"/>
                <w:szCs w:val="24"/>
              </w:rPr>
              <w:t>●年目）の号俸は□号俸（■■円/月）。</w:t>
            </w:r>
            <w:r w:rsidRPr="00A013D4">
              <w:rPr>
                <w:rFonts w:asciiTheme="majorEastAsia" w:eastAsiaTheme="majorEastAsia" w:hAnsiTheme="majorEastAsia" w:hint="eastAsia"/>
                <w:szCs w:val="24"/>
              </w:rPr>
              <w:t>なお、号俸の決定方法は、採用試験の区分に対応する初任給基準に定められる号俸（国家公務員採用一般職試験合格者の場合1級25号俸）に、採用前の経験（職歴１年につき４号俸加算）及び学歴（院卒の場合は2年分8号俸加算）等を加味し、さらに、採用後は勤務成績に応じた号俸（能力評価及び業績評価の５段階の評定（</w:t>
            </w:r>
            <w:r w:rsidRPr="00A013D4">
              <w:rPr>
                <w:rFonts w:asciiTheme="majorEastAsia" w:eastAsiaTheme="majorEastAsia" w:hAnsiTheme="majorEastAsia"/>
                <w:szCs w:val="24"/>
              </w:rPr>
              <w:t>S･A･B･C･D）の組み合わせに応じ、０～８号俸の間で1年の加算を決定。</w:t>
            </w:r>
            <w:r w:rsidRPr="00A013D4">
              <w:rPr>
                <w:rFonts w:asciiTheme="majorEastAsia" w:eastAsiaTheme="majorEastAsia" w:hAnsiTheme="majorEastAsia" w:hint="eastAsia"/>
                <w:szCs w:val="24"/>
              </w:rPr>
              <w:t>標準は1年４号俸）が在職年数分加算されます。</w:t>
            </w:r>
          </w:p>
        </w:tc>
      </w:tr>
      <w:tr w:rsidR="009C6104" w:rsidRPr="00A013D4" w:rsidTr="00065B8C">
        <w:tc>
          <w:tcPr>
            <w:tcW w:w="4648" w:type="dxa"/>
            <w:shd w:val="clear" w:color="auto" w:fill="auto"/>
          </w:tcPr>
          <w:p w:rsidR="009C6104" w:rsidRPr="00A013D4" w:rsidRDefault="009C6104" w:rsidP="00065B8C">
            <w:pPr>
              <w:spacing w:line="360" w:lineRule="exact"/>
              <w:ind w:left="210" w:hangingChars="100" w:hanging="210"/>
              <w:rPr>
                <w:rFonts w:asciiTheme="majorEastAsia" w:eastAsiaTheme="majorEastAsia" w:hAnsiTheme="majorEastAsia"/>
                <w:szCs w:val="24"/>
              </w:rPr>
            </w:pPr>
            <w:r w:rsidRPr="00A013D4">
              <w:rPr>
                <w:rFonts w:asciiTheme="majorEastAsia" w:eastAsiaTheme="majorEastAsia" w:hAnsiTheme="majorEastAsia" w:hint="eastAsia"/>
                <w:szCs w:val="24"/>
              </w:rPr>
              <w:t>・職員に支給される給与は、基本給（俸給）と各種手当から構成されるが、そのうち、基本給（本俸）は、正規の勤務時間による勤務に対する報酬である。</w:t>
            </w:r>
          </w:p>
        </w:tc>
        <w:tc>
          <w:tcPr>
            <w:tcW w:w="4638" w:type="dxa"/>
            <w:shd w:val="clear" w:color="auto" w:fill="auto"/>
          </w:tcPr>
          <w:p w:rsidR="009C6104" w:rsidRPr="00A013D4" w:rsidRDefault="009C6104" w:rsidP="00065B8C">
            <w:pPr>
              <w:spacing w:line="360" w:lineRule="exact"/>
              <w:ind w:left="210" w:hangingChars="100" w:hanging="210"/>
              <w:rPr>
                <w:rFonts w:asciiTheme="majorEastAsia" w:eastAsiaTheme="majorEastAsia" w:hAnsiTheme="majorEastAsia"/>
                <w:szCs w:val="24"/>
              </w:rPr>
            </w:pPr>
            <w:r w:rsidRPr="00A013D4">
              <w:rPr>
                <w:rFonts w:asciiTheme="majorEastAsia" w:eastAsiaTheme="majorEastAsia" w:hAnsiTheme="majorEastAsia" w:hint="eastAsia"/>
                <w:szCs w:val="24"/>
              </w:rPr>
              <w:t>以下の点を考慮。</w:t>
            </w:r>
          </w:p>
          <w:p w:rsidR="009C6104" w:rsidRPr="00A013D4" w:rsidRDefault="009C6104" w:rsidP="00065B8C">
            <w:pPr>
              <w:spacing w:line="360" w:lineRule="exact"/>
              <w:ind w:left="210" w:hangingChars="100" w:hanging="210"/>
              <w:rPr>
                <w:rFonts w:asciiTheme="majorEastAsia" w:eastAsiaTheme="majorEastAsia" w:hAnsiTheme="majorEastAsia"/>
                <w:szCs w:val="24"/>
              </w:rPr>
            </w:pPr>
            <w:r w:rsidRPr="00A013D4">
              <w:rPr>
                <w:rFonts w:asciiTheme="majorEastAsia" w:eastAsiaTheme="majorEastAsia" w:hAnsiTheme="majorEastAsia" w:hint="eastAsia"/>
                <w:szCs w:val="24"/>
              </w:rPr>
              <w:t>・職務の複雑、困難及び責任の度</w:t>
            </w:r>
          </w:p>
          <w:p w:rsidR="009C6104" w:rsidRPr="00A013D4" w:rsidRDefault="009C6104" w:rsidP="00065B8C">
            <w:pPr>
              <w:spacing w:line="360" w:lineRule="exact"/>
              <w:ind w:left="210" w:hangingChars="100" w:hanging="210"/>
              <w:rPr>
                <w:rFonts w:asciiTheme="majorEastAsia" w:eastAsiaTheme="majorEastAsia" w:hAnsiTheme="majorEastAsia"/>
                <w:szCs w:val="24"/>
              </w:rPr>
            </w:pPr>
            <w:r w:rsidRPr="00A013D4">
              <w:rPr>
                <w:rFonts w:asciiTheme="majorEastAsia" w:eastAsiaTheme="majorEastAsia" w:hAnsiTheme="majorEastAsia" w:hint="eastAsia"/>
                <w:szCs w:val="24"/>
              </w:rPr>
              <w:t>・経験年数、学歴免許等の資格</w:t>
            </w:r>
          </w:p>
        </w:tc>
      </w:tr>
    </w:tbl>
    <w:p w:rsidR="009C6104" w:rsidRPr="009C6104" w:rsidRDefault="009C6104" w:rsidP="00D23A6C">
      <w:pPr>
        <w:spacing w:line="360" w:lineRule="exact"/>
        <w:ind w:left="210" w:hangingChars="100" w:hanging="210"/>
        <w:rPr>
          <w:rFonts w:asciiTheme="majorEastAsia" w:eastAsiaTheme="majorEastAsia" w:hAnsiTheme="majorEastAsia"/>
          <w:szCs w:val="24"/>
        </w:rPr>
      </w:pPr>
    </w:p>
    <w:p w:rsidR="00A44704" w:rsidRPr="00A013D4" w:rsidRDefault="00A44704" w:rsidP="009C6104">
      <w:pPr>
        <w:pBdr>
          <w:top w:val="dashSmallGap" w:sz="4" w:space="0" w:color="auto"/>
          <w:left w:val="dashSmallGap" w:sz="4" w:space="4" w:color="auto"/>
          <w:bottom w:val="dashSmallGap" w:sz="4" w:space="1" w:color="auto"/>
          <w:right w:val="dashSmallGap" w:sz="4" w:space="4" w:color="auto"/>
        </w:pBdr>
        <w:spacing w:line="360" w:lineRule="exact"/>
        <w:ind w:leftChars="100" w:left="210"/>
        <w:rPr>
          <w:rFonts w:asciiTheme="majorEastAsia" w:eastAsiaTheme="majorEastAsia" w:hAnsiTheme="majorEastAsia"/>
          <w:szCs w:val="24"/>
        </w:rPr>
      </w:pPr>
      <w:r w:rsidRPr="00A013D4">
        <w:rPr>
          <w:rFonts w:asciiTheme="majorEastAsia" w:eastAsiaTheme="majorEastAsia" w:hAnsiTheme="majorEastAsia" w:hint="eastAsia"/>
          <w:szCs w:val="24"/>
        </w:rPr>
        <w:t>派遣元が比較対象労働者の待遇を適切に把握することができるよう、</w:t>
      </w:r>
      <w:r w:rsidR="00CD38ED" w:rsidRPr="00A013D4">
        <w:rPr>
          <w:rFonts w:asciiTheme="majorEastAsia" w:eastAsiaTheme="majorEastAsia" w:hAnsiTheme="majorEastAsia" w:hint="eastAsia"/>
          <w:szCs w:val="24"/>
        </w:rPr>
        <w:t>必要に応じて、「基本給」の昇給等についても同様に記載し、</w:t>
      </w:r>
      <w:r w:rsidRPr="00A013D4">
        <w:rPr>
          <w:rFonts w:asciiTheme="majorEastAsia" w:eastAsiaTheme="majorEastAsia" w:hAnsiTheme="majorEastAsia" w:hint="eastAsia"/>
          <w:szCs w:val="24"/>
        </w:rPr>
        <w:t>情報提供の内容に関連する法令等の条文及び別表等を提供することが求められます。</w:t>
      </w:r>
    </w:p>
    <w:p w:rsidR="00424E6D" w:rsidRDefault="00A2710A" w:rsidP="00FD393C">
      <w:pPr>
        <w:spacing w:line="360" w:lineRule="exact"/>
        <w:ind w:leftChars="100" w:left="416" w:hangingChars="100" w:hanging="206"/>
        <w:rPr>
          <w:rFonts w:asciiTheme="majorEastAsia" w:eastAsiaTheme="majorEastAsia" w:hAnsiTheme="majorEastAsia"/>
          <w:szCs w:val="24"/>
        </w:rPr>
      </w:pPr>
      <w:r w:rsidRPr="006744FD">
        <w:rPr>
          <w:rFonts w:asciiTheme="majorEastAsia" w:eastAsiaTheme="majorEastAsia" w:hAnsiTheme="majorEastAsia" w:hint="eastAsia"/>
          <w:b/>
          <w:szCs w:val="24"/>
        </w:rPr>
        <w:t>基本給以外</w:t>
      </w:r>
      <w:r w:rsidR="003F6157" w:rsidRPr="006744FD">
        <w:rPr>
          <w:rFonts w:asciiTheme="majorEastAsia" w:eastAsiaTheme="majorEastAsia" w:hAnsiTheme="majorEastAsia" w:hint="eastAsia"/>
          <w:b/>
          <w:szCs w:val="24"/>
        </w:rPr>
        <w:t>の必要記載事項</w:t>
      </w:r>
      <w:r w:rsidR="00FE481D" w:rsidRPr="00A013D4">
        <w:rPr>
          <w:rFonts w:asciiTheme="majorEastAsia" w:eastAsiaTheme="majorEastAsia" w:hAnsiTheme="majorEastAsia" w:hint="eastAsia"/>
          <w:szCs w:val="24"/>
        </w:rPr>
        <w:t xml:space="preserve">　（略）</w:t>
      </w:r>
    </w:p>
    <w:p w:rsidR="00CD38ED" w:rsidRPr="00424E6D" w:rsidRDefault="00424E6D" w:rsidP="00424E6D">
      <w:pPr>
        <w:pBdr>
          <w:top w:val="dashSmallGap" w:sz="4" w:space="1" w:color="auto"/>
          <w:left w:val="dashSmallGap" w:sz="4" w:space="4" w:color="auto"/>
          <w:bottom w:val="dashSmallGap" w:sz="4" w:space="1" w:color="auto"/>
          <w:right w:val="dashSmallGap" w:sz="4" w:space="4" w:color="auto"/>
        </w:pBdr>
        <w:spacing w:line="360" w:lineRule="exact"/>
        <w:ind w:leftChars="100" w:left="210"/>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424E6D">
        <w:rPr>
          <w:rFonts w:asciiTheme="majorEastAsia" w:eastAsiaTheme="majorEastAsia" w:hAnsiTheme="majorEastAsia" w:hint="eastAsia"/>
          <w:szCs w:val="24"/>
        </w:rPr>
        <w:t>記載を省略している部分については、労働者派遣事業関係業務取扱要領第</w:t>
      </w:r>
      <w:r w:rsidRPr="00424E6D">
        <w:rPr>
          <w:rFonts w:asciiTheme="majorEastAsia" w:eastAsiaTheme="majorEastAsia" w:hAnsiTheme="majorEastAsia"/>
          <w:szCs w:val="24"/>
        </w:rPr>
        <w:t>16様式集等をご参照ください。</w:t>
      </w:r>
    </w:p>
    <w:sectPr w:rsidR="00CD38ED" w:rsidRPr="00424E6D" w:rsidSect="00424E6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0" w:gutter="0"/>
      <w:pgNumType w:fmt="numberInDash" w:start="47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9D3" w:rsidRDefault="001A39D3" w:rsidP="00D23A6C">
      <w:r>
        <w:separator/>
      </w:r>
    </w:p>
  </w:endnote>
  <w:endnote w:type="continuationSeparator" w:id="0">
    <w:p w:rsidR="001A39D3" w:rsidRDefault="001A39D3"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D5" w:rsidRDefault="004630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78" w:rsidRDefault="002C5678" w:rsidP="00703485">
    <w:pPr>
      <w:pStyle w:val="a5"/>
    </w:pPr>
  </w:p>
  <w:p w:rsidR="002C5678" w:rsidRDefault="002C56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D5" w:rsidRDefault="004630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9D3" w:rsidRDefault="001A39D3" w:rsidP="00D23A6C">
      <w:r>
        <w:separator/>
      </w:r>
    </w:p>
  </w:footnote>
  <w:footnote w:type="continuationSeparator" w:id="0">
    <w:p w:rsidR="001A39D3" w:rsidRDefault="001A39D3"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D5" w:rsidRDefault="004630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63" w:rsidRPr="00D23A6C" w:rsidRDefault="003F6157" w:rsidP="00BE7324">
    <w:pPr>
      <w:pStyle w:val="a3"/>
      <w:wordWrap w:val="0"/>
      <w:ind w:right="420"/>
      <w:jc w:val="right"/>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hint="eastAsia"/>
      </w:rPr>
      <w:t>公的機関が標準的なモデルにより</w:t>
    </w:r>
    <w:r w:rsidRPr="003F6157">
      <w:rPr>
        <w:rFonts w:asciiTheme="majorEastAsia" w:eastAsiaTheme="majorEastAsia" w:hAnsiTheme="majorEastAsia" w:hint="eastAsia"/>
      </w:rPr>
      <w:t>情報提供する場合の「基本給」のイメージ</w:t>
    </w:r>
    <w:r w:rsidR="00BE7324" w:rsidRPr="00BE7324">
      <w:rPr>
        <w:rFonts w:asciiTheme="majorEastAsia" w:eastAsiaTheme="majorEastAsia" w:hAnsiTheme="majorEastAsia"/>
      </w:rPr>
      <w:t>）</w:t>
    </w:r>
    <w:r w:rsidR="00F57AAB">
      <w:rPr>
        <w:rFonts w:asciiTheme="majorEastAsia" w:eastAsiaTheme="majorEastAsia" w:hAnsiTheme="majorEastAsia" w:hint="eastAsia"/>
      </w:rPr>
      <w:t xml:space="preserve">※　</w:t>
    </w:r>
    <w:r w:rsidR="00F57AAB" w:rsidRPr="00BE7324">
      <w:rPr>
        <w:rFonts w:asciiTheme="majorEastAsia" w:eastAsiaTheme="majorEastAsia" w:hAnsiTheme="majorEastAsia" w:hint="eastAsia"/>
        <w:bdr w:val="dashed" w:sz="4" w:space="0" w:color="auto"/>
      </w:rPr>
      <w:t>点線囲み</w:t>
    </w:r>
    <w:r w:rsidR="00F57AAB">
      <w:rPr>
        <w:rFonts w:asciiTheme="majorEastAsia" w:eastAsiaTheme="majorEastAsia" w:hAnsiTheme="majorEastAsia" w:hint="eastAsia"/>
      </w:rPr>
      <w:t>は留意点</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D5" w:rsidRDefault="004630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060E9"/>
    <w:multiLevelType w:val="hybridMultilevel"/>
    <w:tmpl w:val="B5A407F2"/>
    <w:lvl w:ilvl="0" w:tplc="E34ED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54AE0"/>
    <w:rsid w:val="0007243C"/>
    <w:rsid w:val="000B0618"/>
    <w:rsid w:val="000B2002"/>
    <w:rsid w:val="000D5163"/>
    <w:rsid w:val="000E1081"/>
    <w:rsid w:val="000E538C"/>
    <w:rsid w:val="000F6BD6"/>
    <w:rsid w:val="00130A88"/>
    <w:rsid w:val="00164EB2"/>
    <w:rsid w:val="001712E6"/>
    <w:rsid w:val="0018029F"/>
    <w:rsid w:val="00182FF2"/>
    <w:rsid w:val="001A0C47"/>
    <w:rsid w:val="001A39D3"/>
    <w:rsid w:val="001B3AEE"/>
    <w:rsid w:val="0029046F"/>
    <w:rsid w:val="00297D58"/>
    <w:rsid w:val="002A23B7"/>
    <w:rsid w:val="002A6F68"/>
    <w:rsid w:val="002A7573"/>
    <w:rsid w:val="002C0AAA"/>
    <w:rsid w:val="002C5678"/>
    <w:rsid w:val="002D2267"/>
    <w:rsid w:val="00356AA6"/>
    <w:rsid w:val="0036601B"/>
    <w:rsid w:val="00397528"/>
    <w:rsid w:val="003D2930"/>
    <w:rsid w:val="003F6157"/>
    <w:rsid w:val="00412308"/>
    <w:rsid w:val="00424E6D"/>
    <w:rsid w:val="00433AD1"/>
    <w:rsid w:val="004630D5"/>
    <w:rsid w:val="004D1AE0"/>
    <w:rsid w:val="004F03DE"/>
    <w:rsid w:val="005052AC"/>
    <w:rsid w:val="00572499"/>
    <w:rsid w:val="00585366"/>
    <w:rsid w:val="005A2820"/>
    <w:rsid w:val="005A584B"/>
    <w:rsid w:val="005B553B"/>
    <w:rsid w:val="005E4017"/>
    <w:rsid w:val="00606B3A"/>
    <w:rsid w:val="0062032E"/>
    <w:rsid w:val="006367D2"/>
    <w:rsid w:val="00640881"/>
    <w:rsid w:val="00666427"/>
    <w:rsid w:val="006744FD"/>
    <w:rsid w:val="006B3957"/>
    <w:rsid w:val="006D4248"/>
    <w:rsid w:val="006E5429"/>
    <w:rsid w:val="007012CC"/>
    <w:rsid w:val="00703485"/>
    <w:rsid w:val="00705F44"/>
    <w:rsid w:val="0072014B"/>
    <w:rsid w:val="00790135"/>
    <w:rsid w:val="007A0061"/>
    <w:rsid w:val="007D10A8"/>
    <w:rsid w:val="007F2AA5"/>
    <w:rsid w:val="00801FC4"/>
    <w:rsid w:val="0083224D"/>
    <w:rsid w:val="00845CBB"/>
    <w:rsid w:val="00851366"/>
    <w:rsid w:val="00884680"/>
    <w:rsid w:val="008F195A"/>
    <w:rsid w:val="008F5494"/>
    <w:rsid w:val="009778C2"/>
    <w:rsid w:val="009A2443"/>
    <w:rsid w:val="009B2D70"/>
    <w:rsid w:val="009C6104"/>
    <w:rsid w:val="009E7197"/>
    <w:rsid w:val="00A013D4"/>
    <w:rsid w:val="00A14444"/>
    <w:rsid w:val="00A2710A"/>
    <w:rsid w:val="00A44704"/>
    <w:rsid w:val="00A54D4A"/>
    <w:rsid w:val="00A5613F"/>
    <w:rsid w:val="00A63E5B"/>
    <w:rsid w:val="00AA7BBA"/>
    <w:rsid w:val="00AB0B5F"/>
    <w:rsid w:val="00AC6C37"/>
    <w:rsid w:val="00B44C4D"/>
    <w:rsid w:val="00B668F8"/>
    <w:rsid w:val="00B6795F"/>
    <w:rsid w:val="00BE7324"/>
    <w:rsid w:val="00C32B02"/>
    <w:rsid w:val="00C7529D"/>
    <w:rsid w:val="00C92CA9"/>
    <w:rsid w:val="00CA62E2"/>
    <w:rsid w:val="00CD38ED"/>
    <w:rsid w:val="00CD7AD9"/>
    <w:rsid w:val="00CE5F33"/>
    <w:rsid w:val="00D12E23"/>
    <w:rsid w:val="00D1572A"/>
    <w:rsid w:val="00D23A6C"/>
    <w:rsid w:val="00D2559E"/>
    <w:rsid w:val="00D336D1"/>
    <w:rsid w:val="00D42A7A"/>
    <w:rsid w:val="00D62EF3"/>
    <w:rsid w:val="00D841F1"/>
    <w:rsid w:val="00DD0EA2"/>
    <w:rsid w:val="00DE0E67"/>
    <w:rsid w:val="00DF0806"/>
    <w:rsid w:val="00E1239A"/>
    <w:rsid w:val="00E1725A"/>
    <w:rsid w:val="00E43417"/>
    <w:rsid w:val="00E46817"/>
    <w:rsid w:val="00E565E2"/>
    <w:rsid w:val="00E604F5"/>
    <w:rsid w:val="00EA71CD"/>
    <w:rsid w:val="00EB2A0D"/>
    <w:rsid w:val="00EF5A5F"/>
    <w:rsid w:val="00F12C5E"/>
    <w:rsid w:val="00F17671"/>
    <w:rsid w:val="00F57AAB"/>
    <w:rsid w:val="00FB5BD6"/>
    <w:rsid w:val="00FC76DE"/>
    <w:rsid w:val="00FD393C"/>
    <w:rsid w:val="00FE4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List Paragraph"/>
    <w:basedOn w:val="a"/>
    <w:uiPriority w:val="34"/>
    <w:qFormat/>
    <w:rsid w:val="005B5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2020-02-04T02:35:00Z</dcterms:created>
  <dcterms:modified xsi:type="dcterms:W3CDTF">2020-02-04T02:35:00Z</dcterms:modified>
</cp:coreProperties>
</file>